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 </w:t>
      </w:r>
    </w:p>
    <w:p w:rsidR="00CA0C7E" w:rsidRDefault="00CA0C7E" w:rsidP="00A10281">
      <w:pPr>
        <w:spacing w:line="276" w:lineRule="auto"/>
        <w:jc w:val="center"/>
        <w:rPr>
          <w:rFonts w:ascii="Arial" w:hAnsi="Arial" w:cs="Arial"/>
          <w:sz w:val="24"/>
          <w:szCs w:val="24"/>
        </w:rPr>
      </w:pPr>
      <w:r w:rsidRPr="00CA0C7E">
        <w:rPr>
          <w:rFonts w:ascii="Arial" w:hAnsi="Arial" w:cs="Arial"/>
          <w:sz w:val="24"/>
          <w:szCs w:val="24"/>
        </w:rPr>
        <w:t>ACÓRDÃO</w:t>
      </w:r>
    </w:p>
    <w:p w:rsidR="00A10281" w:rsidRPr="00CA0C7E" w:rsidRDefault="00A10281" w:rsidP="00A10281">
      <w:pPr>
        <w:spacing w:line="276" w:lineRule="auto"/>
        <w:jc w:val="center"/>
        <w:rPr>
          <w:rFonts w:ascii="Arial" w:hAnsi="Arial" w:cs="Arial"/>
          <w:sz w:val="24"/>
          <w:szCs w:val="24"/>
        </w:rPr>
      </w:pP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PROCESSO Nº 243/10 </w:t>
      </w:r>
    </w:p>
    <w:p w:rsidR="00CA0C7E" w:rsidRPr="00CA0C7E" w:rsidRDefault="00CA0C7E" w:rsidP="00D17084">
      <w:pPr>
        <w:spacing w:line="276" w:lineRule="auto"/>
        <w:jc w:val="both"/>
        <w:rPr>
          <w:rFonts w:ascii="Arial" w:hAnsi="Arial" w:cs="Arial"/>
          <w:i/>
          <w:sz w:val="24"/>
          <w:szCs w:val="24"/>
        </w:rPr>
      </w:pPr>
      <w:r w:rsidRPr="00CA0C7E">
        <w:rPr>
          <w:rFonts w:ascii="Arial" w:hAnsi="Arial" w:cs="Arial"/>
          <w:i/>
          <w:sz w:val="24"/>
          <w:szCs w:val="24"/>
        </w:rPr>
        <w:t xml:space="preserve">Na Câmara do Cível, Administrativo, Fiscal e Aduaneiro do Tribunal Supremo, os Juízes acordam em Conferência em nome do Povo: </w:t>
      </w:r>
    </w:p>
    <w:p w:rsidR="00CA0C7E" w:rsidRPr="00CA0C7E" w:rsidRDefault="00CA0C7E" w:rsidP="00D17084">
      <w:pPr>
        <w:spacing w:line="276" w:lineRule="auto"/>
        <w:jc w:val="both"/>
        <w:rPr>
          <w:rFonts w:ascii="Arial" w:hAnsi="Arial" w:cs="Arial"/>
          <w:b/>
          <w:sz w:val="24"/>
          <w:szCs w:val="24"/>
          <w:u w:val="single"/>
        </w:rPr>
      </w:pPr>
      <w:r w:rsidRPr="00CA0C7E">
        <w:rPr>
          <w:rFonts w:ascii="Arial" w:hAnsi="Arial" w:cs="Arial"/>
          <w:b/>
          <w:sz w:val="24"/>
          <w:szCs w:val="24"/>
          <w:u w:val="single"/>
        </w:rPr>
        <w:t xml:space="preserve">1- RELATÓRIO </w:t>
      </w:r>
    </w:p>
    <w:p w:rsidR="00CA0C7E" w:rsidRPr="00CA0C7E" w:rsidRDefault="00CA0C7E" w:rsidP="00D17084">
      <w:pPr>
        <w:spacing w:line="276" w:lineRule="auto"/>
        <w:jc w:val="both"/>
        <w:rPr>
          <w:rFonts w:ascii="Arial" w:hAnsi="Arial" w:cs="Arial"/>
          <w:sz w:val="24"/>
          <w:szCs w:val="24"/>
        </w:rPr>
      </w:pPr>
      <w:r w:rsidRPr="00847D2D">
        <w:rPr>
          <w:rFonts w:ascii="Arial" w:hAnsi="Arial" w:cs="Arial"/>
          <w:color w:val="A6A6A6" w:themeColor="background1" w:themeShade="A6"/>
          <w:sz w:val="24"/>
          <w:szCs w:val="24"/>
          <w:highlight w:val="darkGray"/>
        </w:rPr>
        <w:t>PETROBRAS INTERNACIONAL BRASPETRO B.V --</w:t>
      </w:r>
      <w:r w:rsidRPr="00847D2D">
        <w:rPr>
          <w:rFonts w:ascii="Arial" w:hAnsi="Arial" w:cs="Arial"/>
          <w:color w:val="A6A6A6" w:themeColor="background1" w:themeShade="A6"/>
          <w:sz w:val="24"/>
          <w:szCs w:val="24"/>
        </w:rPr>
        <w:t xml:space="preserve"> </w:t>
      </w:r>
      <w:r w:rsidRPr="00CA0C7E">
        <w:rPr>
          <w:rFonts w:ascii="Arial" w:hAnsi="Arial" w:cs="Arial"/>
          <w:sz w:val="24"/>
          <w:szCs w:val="24"/>
        </w:rPr>
        <w:t>S</w:t>
      </w:r>
      <w:r w:rsidR="00A10281">
        <w:rPr>
          <w:rFonts w:ascii="Arial" w:hAnsi="Arial" w:cs="Arial"/>
          <w:sz w:val="24"/>
          <w:szCs w:val="24"/>
        </w:rPr>
        <w:t xml:space="preserve">UCURSAL ANGOLA, contribuinte </w:t>
      </w:r>
      <w:r w:rsidR="00A10281" w:rsidRPr="00847D2D">
        <w:rPr>
          <w:rFonts w:ascii="Arial" w:hAnsi="Arial" w:cs="Arial"/>
          <w:color w:val="A6A6A6" w:themeColor="background1" w:themeShade="A6"/>
          <w:sz w:val="24"/>
          <w:szCs w:val="24"/>
          <w:highlight w:val="darkGray"/>
        </w:rPr>
        <w:t>nº</w:t>
      </w:r>
      <w:r w:rsidRPr="00847D2D">
        <w:rPr>
          <w:rFonts w:ascii="Arial" w:hAnsi="Arial" w:cs="Arial"/>
          <w:color w:val="A6A6A6" w:themeColor="background1" w:themeShade="A6"/>
          <w:sz w:val="24"/>
          <w:szCs w:val="24"/>
          <w:highlight w:val="darkGray"/>
        </w:rPr>
        <w:t xml:space="preserve"> 5410002172</w:t>
      </w:r>
      <w:r w:rsidRPr="00CA0C7E">
        <w:rPr>
          <w:rFonts w:ascii="Arial" w:hAnsi="Arial" w:cs="Arial"/>
          <w:sz w:val="24"/>
          <w:szCs w:val="24"/>
        </w:rPr>
        <w:t xml:space="preserve">, sociedade com escritório e representação legal em Luanda, na Rua </w:t>
      </w:r>
      <w:r w:rsidRPr="00847D2D">
        <w:rPr>
          <w:rFonts w:ascii="Arial" w:hAnsi="Arial" w:cs="Arial"/>
          <w:color w:val="A6A6A6" w:themeColor="background1" w:themeShade="A6"/>
          <w:sz w:val="24"/>
          <w:szCs w:val="24"/>
          <w:highlight w:val="darkGray"/>
        </w:rPr>
        <w:t>Pedro Félix Machado, nº 51- 2.°</w:t>
      </w:r>
      <w:r w:rsidRPr="00847D2D">
        <w:rPr>
          <w:rFonts w:ascii="Arial" w:hAnsi="Arial" w:cs="Arial"/>
          <w:color w:val="A6A6A6" w:themeColor="background1" w:themeShade="A6"/>
          <w:sz w:val="24"/>
          <w:szCs w:val="24"/>
        </w:rPr>
        <w:t xml:space="preserve"> </w:t>
      </w:r>
      <w:proofErr w:type="gramStart"/>
      <w:r w:rsidRPr="00CA0C7E">
        <w:rPr>
          <w:rFonts w:ascii="Arial" w:hAnsi="Arial" w:cs="Arial"/>
          <w:sz w:val="24"/>
          <w:szCs w:val="24"/>
        </w:rPr>
        <w:t>veio</w:t>
      </w:r>
      <w:proofErr w:type="gramEnd"/>
      <w:r w:rsidRPr="00CA0C7E">
        <w:rPr>
          <w:rFonts w:ascii="Arial" w:hAnsi="Arial" w:cs="Arial"/>
          <w:sz w:val="24"/>
          <w:szCs w:val="24"/>
        </w:rPr>
        <w:t xml:space="preserve"> apresentar Recurso Contencioso de Impugnação contra o acto de indeferimento tácito, ocorrido em </w:t>
      </w:r>
      <w:r w:rsidRPr="00A10281">
        <w:rPr>
          <w:rFonts w:ascii="Arial" w:hAnsi="Arial" w:cs="Arial"/>
          <w:color w:val="808080" w:themeColor="background1" w:themeShade="80"/>
          <w:sz w:val="24"/>
          <w:szCs w:val="24"/>
          <w:highlight w:val="darkGray"/>
        </w:rPr>
        <w:t>17 de Abril de 2010</w:t>
      </w:r>
      <w:r w:rsidRPr="00A10281">
        <w:rPr>
          <w:rFonts w:ascii="Arial" w:hAnsi="Arial" w:cs="Arial"/>
          <w:color w:val="808080" w:themeColor="background1" w:themeShade="80"/>
          <w:sz w:val="24"/>
          <w:szCs w:val="24"/>
        </w:rPr>
        <w:t xml:space="preserve"> </w:t>
      </w:r>
      <w:r w:rsidRPr="00CA0C7E">
        <w:rPr>
          <w:rFonts w:ascii="Arial" w:hAnsi="Arial" w:cs="Arial"/>
          <w:sz w:val="24"/>
          <w:szCs w:val="24"/>
        </w:rPr>
        <w:t xml:space="preserve">e imputável ao SENHOR MINISTRO </w:t>
      </w:r>
      <w:r w:rsidRPr="00847D2D">
        <w:rPr>
          <w:rFonts w:ascii="Arial" w:hAnsi="Arial" w:cs="Arial"/>
          <w:color w:val="A6A6A6" w:themeColor="background1" w:themeShade="A6"/>
          <w:sz w:val="24"/>
          <w:szCs w:val="24"/>
          <w:highlight w:val="darkGray"/>
        </w:rPr>
        <w:t>DAS FINANÇAS</w:t>
      </w:r>
      <w:r w:rsidRPr="00CA0C7E">
        <w:rPr>
          <w:rFonts w:ascii="Arial" w:hAnsi="Arial" w:cs="Arial"/>
          <w:sz w:val="24"/>
          <w:szCs w:val="24"/>
        </w:rPr>
        <w:t xml:space="preserve">, tendo alegado em resumo o seguinte: </w:t>
      </w:r>
    </w:p>
    <w:p w:rsidR="006D6A9E" w:rsidRPr="006D6A9E" w:rsidRDefault="006D6A9E" w:rsidP="006D6A9E">
      <w:pPr>
        <w:spacing w:line="276" w:lineRule="auto"/>
        <w:jc w:val="both"/>
        <w:rPr>
          <w:rFonts w:ascii="Arial" w:hAnsi="Arial" w:cs="Arial"/>
          <w:sz w:val="24"/>
          <w:szCs w:val="24"/>
        </w:rPr>
      </w:pPr>
      <w:r>
        <w:rPr>
          <w:rFonts w:ascii="Arial" w:hAnsi="Arial" w:cs="Arial"/>
          <w:sz w:val="24"/>
          <w:szCs w:val="24"/>
        </w:rPr>
        <w:t xml:space="preserve">I </w:t>
      </w:r>
      <w:r w:rsidR="00CA0C7E" w:rsidRPr="006D6A9E">
        <w:rPr>
          <w:rFonts w:ascii="Arial" w:hAnsi="Arial" w:cs="Arial"/>
          <w:sz w:val="24"/>
          <w:szCs w:val="24"/>
        </w:rPr>
        <w:t xml:space="preserve">Do </w:t>
      </w:r>
      <w:proofErr w:type="spellStart"/>
      <w:r w:rsidR="00CA0C7E" w:rsidRPr="006D6A9E">
        <w:rPr>
          <w:rFonts w:ascii="Arial" w:hAnsi="Arial" w:cs="Arial"/>
          <w:sz w:val="24"/>
          <w:szCs w:val="24"/>
        </w:rPr>
        <w:t>Acto</w:t>
      </w:r>
      <w:proofErr w:type="spellEnd"/>
      <w:r w:rsidR="00CA0C7E" w:rsidRPr="006D6A9E">
        <w:rPr>
          <w:rFonts w:ascii="Arial" w:hAnsi="Arial" w:cs="Arial"/>
          <w:sz w:val="24"/>
          <w:szCs w:val="24"/>
        </w:rPr>
        <w:t xml:space="preserve"> de Indeferimento Tácito</w:t>
      </w:r>
    </w:p>
    <w:p w:rsidR="006D6A9E" w:rsidRPr="006D6A9E" w:rsidRDefault="00CA0C7E" w:rsidP="006D6A9E">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Que por intermédio do qual (</w:t>
      </w:r>
      <w:r w:rsidRPr="006D6A9E">
        <w:rPr>
          <w:rFonts w:ascii="Arial" w:hAnsi="Arial" w:cs="Arial"/>
          <w:i/>
          <w:sz w:val="24"/>
          <w:szCs w:val="24"/>
        </w:rPr>
        <w:t>acto recorrido</w:t>
      </w:r>
      <w:r w:rsidRPr="006D6A9E">
        <w:rPr>
          <w:rFonts w:ascii="Arial" w:hAnsi="Arial" w:cs="Arial"/>
          <w:sz w:val="24"/>
          <w:szCs w:val="24"/>
        </w:rPr>
        <w:t xml:space="preserve">), foi indeferido o recurso hierárquico necessário interposto pela Recorrente em 15 de Fevereiro de 2010 no qual foi requerida a revogação, pelo Senhor Ministro </w:t>
      </w:r>
      <w:r w:rsidRPr="006D6A9E">
        <w:rPr>
          <w:rFonts w:ascii="Arial" w:hAnsi="Arial" w:cs="Arial"/>
          <w:color w:val="A6A6A6" w:themeColor="background1" w:themeShade="A6"/>
          <w:sz w:val="24"/>
          <w:szCs w:val="24"/>
          <w:highlight w:val="darkGray"/>
        </w:rPr>
        <w:t>das Finanças</w:t>
      </w:r>
      <w:r w:rsidRPr="006D6A9E">
        <w:rPr>
          <w:rFonts w:ascii="Arial" w:hAnsi="Arial" w:cs="Arial"/>
          <w:sz w:val="24"/>
          <w:szCs w:val="24"/>
        </w:rPr>
        <w:t xml:space="preserve">, dos actos administrativos da autoria do Senhor Director </w:t>
      </w:r>
      <w:r w:rsidRPr="006D6A9E">
        <w:rPr>
          <w:rFonts w:ascii="Arial" w:hAnsi="Arial" w:cs="Arial"/>
          <w:color w:val="A6A6A6" w:themeColor="background1" w:themeShade="A6"/>
          <w:sz w:val="24"/>
          <w:szCs w:val="24"/>
          <w:highlight w:val="darkGray"/>
        </w:rPr>
        <w:t>Nacional de Impostos</w:t>
      </w:r>
      <w:r w:rsidRPr="006D6A9E">
        <w:rPr>
          <w:rFonts w:ascii="Arial" w:hAnsi="Arial" w:cs="Arial"/>
          <w:sz w:val="24"/>
          <w:szCs w:val="24"/>
        </w:rPr>
        <w:t xml:space="preserve">, datados de 6 de Janeiro de 2010, constante do Ofício nº </w:t>
      </w:r>
      <w:r w:rsidRPr="006D6A9E">
        <w:rPr>
          <w:rFonts w:ascii="Arial" w:hAnsi="Arial" w:cs="Arial"/>
          <w:color w:val="A6A6A6" w:themeColor="background1" w:themeShade="A6"/>
          <w:sz w:val="24"/>
          <w:szCs w:val="24"/>
          <w:highlight w:val="darkGray"/>
        </w:rPr>
        <w:t>006/005/DNI/10</w:t>
      </w:r>
      <w:r w:rsidRPr="006D6A9E">
        <w:rPr>
          <w:rFonts w:ascii="Arial" w:hAnsi="Arial" w:cs="Arial"/>
          <w:sz w:val="24"/>
          <w:szCs w:val="24"/>
        </w:rPr>
        <w:t>, notificado à Recorrente em 12 de Janeiro de 2010;</w:t>
      </w:r>
    </w:p>
    <w:p w:rsidR="00CA0C7E" w:rsidRDefault="00CA0C7E"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 xml:space="preserve"> Que por intermédio dos quais o Director Nacional de Impostos, com referência ao Bloco </w:t>
      </w:r>
      <w:r w:rsidRPr="006D6A9E">
        <w:rPr>
          <w:rFonts w:ascii="Arial" w:hAnsi="Arial" w:cs="Arial"/>
          <w:color w:val="A6A6A6" w:themeColor="background1" w:themeShade="A6"/>
          <w:sz w:val="24"/>
          <w:szCs w:val="24"/>
          <w:highlight w:val="darkGray"/>
        </w:rPr>
        <w:t>2/85</w:t>
      </w:r>
      <w:r w:rsidRPr="006D6A9E">
        <w:rPr>
          <w:rFonts w:ascii="Arial" w:hAnsi="Arial" w:cs="Arial"/>
          <w:sz w:val="24"/>
          <w:szCs w:val="24"/>
        </w:rPr>
        <w:t xml:space="preserve">, determinou existir uma dívida global, da Recorrente ao Tesouro Nacional, no montante de USD 87.604.200,00, justificando o montante desta dívida mediante a escrituração de </w:t>
      </w:r>
      <w:r w:rsidR="006D6A9E">
        <w:rPr>
          <w:rFonts w:ascii="Arial" w:hAnsi="Arial" w:cs="Arial"/>
          <w:sz w:val="24"/>
          <w:szCs w:val="24"/>
        </w:rPr>
        <w:t>uma conta corrente (doc. 1 e 2).</w:t>
      </w:r>
    </w:p>
    <w:p w:rsidR="00CA0C7E" w:rsidRDefault="00CA0C7E"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Que no âmbito do exercício da atividade de pesquisa e produção de hidrocarbonetos e na sequência das Declarações Anua</w:t>
      </w:r>
      <w:r w:rsidR="003543D5" w:rsidRPr="006D6A9E">
        <w:rPr>
          <w:rFonts w:ascii="Arial" w:hAnsi="Arial" w:cs="Arial"/>
          <w:sz w:val="24"/>
          <w:szCs w:val="24"/>
        </w:rPr>
        <w:t xml:space="preserve">is de Imposto Sobre </w:t>
      </w:r>
      <w:proofErr w:type="gramStart"/>
      <w:r w:rsidR="003543D5" w:rsidRPr="006D6A9E">
        <w:rPr>
          <w:rFonts w:ascii="Arial" w:hAnsi="Arial" w:cs="Arial"/>
          <w:sz w:val="24"/>
          <w:szCs w:val="24"/>
        </w:rPr>
        <w:t xml:space="preserve">o </w:t>
      </w:r>
      <w:r w:rsidRPr="006D6A9E">
        <w:rPr>
          <w:rFonts w:ascii="Arial" w:hAnsi="Arial" w:cs="Arial"/>
          <w:sz w:val="24"/>
          <w:szCs w:val="24"/>
        </w:rPr>
        <w:t xml:space="preserve">Rendimento do Petróleo (IRP) apresentadas pela ora Recorrente, </w:t>
      </w:r>
      <w:r w:rsidR="003543D5" w:rsidRPr="006D6A9E">
        <w:rPr>
          <w:rFonts w:ascii="Arial" w:hAnsi="Arial" w:cs="Arial"/>
          <w:sz w:val="24"/>
          <w:szCs w:val="24"/>
        </w:rPr>
        <w:t xml:space="preserve">com referência </w:t>
      </w:r>
      <w:r w:rsidRPr="006D6A9E">
        <w:rPr>
          <w:rFonts w:ascii="Arial" w:hAnsi="Arial" w:cs="Arial"/>
          <w:sz w:val="24"/>
          <w:szCs w:val="24"/>
        </w:rPr>
        <w:t xml:space="preserve">aos exercícios 2002 a 2008, relativos às operações no Bloco </w:t>
      </w:r>
      <w:r w:rsidRPr="006D6A9E">
        <w:rPr>
          <w:rFonts w:ascii="Arial" w:hAnsi="Arial" w:cs="Arial"/>
          <w:color w:val="A6A6A6" w:themeColor="background1" w:themeShade="A6"/>
          <w:sz w:val="24"/>
          <w:szCs w:val="24"/>
          <w:highlight w:val="darkGray"/>
        </w:rPr>
        <w:t>2/85</w:t>
      </w:r>
      <w:r w:rsidRPr="006D6A9E">
        <w:rPr>
          <w:rFonts w:ascii="Arial" w:hAnsi="Arial" w:cs="Arial"/>
          <w:sz w:val="24"/>
          <w:szCs w:val="24"/>
        </w:rPr>
        <w:t xml:space="preserve">, o </w:t>
      </w:r>
      <w:r w:rsidR="003543D5" w:rsidRPr="006D6A9E">
        <w:rPr>
          <w:rFonts w:ascii="Arial" w:hAnsi="Arial" w:cs="Arial"/>
          <w:sz w:val="24"/>
          <w:szCs w:val="24"/>
        </w:rPr>
        <w:t xml:space="preserve">Senhor </w:t>
      </w:r>
      <w:r w:rsidRPr="006D6A9E">
        <w:rPr>
          <w:rFonts w:ascii="Arial" w:hAnsi="Arial" w:cs="Arial"/>
          <w:sz w:val="24"/>
          <w:szCs w:val="24"/>
        </w:rPr>
        <w:t xml:space="preserve">Director Nacional </w:t>
      </w:r>
      <w:r w:rsidRPr="006D6A9E">
        <w:rPr>
          <w:rFonts w:ascii="Arial" w:hAnsi="Arial" w:cs="Arial"/>
          <w:color w:val="A6A6A6" w:themeColor="background1" w:themeShade="A6"/>
          <w:sz w:val="24"/>
          <w:szCs w:val="24"/>
          <w:highlight w:val="darkGray"/>
        </w:rPr>
        <w:t>dos Impostos</w:t>
      </w:r>
      <w:r w:rsidRPr="006D6A9E">
        <w:rPr>
          <w:rFonts w:ascii="Arial" w:hAnsi="Arial" w:cs="Arial"/>
          <w:sz w:val="24"/>
          <w:szCs w:val="24"/>
        </w:rPr>
        <w:t>, determinou</w:t>
      </w:r>
      <w:proofErr w:type="gramEnd"/>
      <w:r w:rsidRPr="006D6A9E">
        <w:rPr>
          <w:rFonts w:ascii="Arial" w:hAnsi="Arial" w:cs="Arial"/>
          <w:sz w:val="24"/>
          <w:szCs w:val="24"/>
        </w:rPr>
        <w:t xml:space="preserve">, através do despacho cuja cópia se juntou como documento nº 2, que a ora Recorrente pagasse, ao Tesouro, a título de IRP, a quantia de USD 5.800.246,00, e a título de Petróleo Lucro da Concessionária Nacional, a quantia de USD 81.803.954,00 (vd.doc. 2); </w:t>
      </w:r>
    </w:p>
    <w:p w:rsidR="006D6A9E" w:rsidRDefault="00CA0C7E"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lastRenderedPageBreak/>
        <w:t>Que pelas r</w:t>
      </w:r>
      <w:r w:rsidR="00EC0886" w:rsidRPr="006D6A9E">
        <w:rPr>
          <w:rFonts w:ascii="Arial" w:hAnsi="Arial" w:cs="Arial"/>
          <w:sz w:val="24"/>
          <w:szCs w:val="24"/>
        </w:rPr>
        <w:t>azões que adiante serão aprofun</w:t>
      </w:r>
      <w:r w:rsidRPr="006D6A9E">
        <w:rPr>
          <w:rFonts w:ascii="Arial" w:hAnsi="Arial" w:cs="Arial"/>
          <w:sz w:val="24"/>
          <w:szCs w:val="24"/>
        </w:rPr>
        <w:t>da</w:t>
      </w:r>
      <w:r w:rsidR="00EC0886" w:rsidRPr="006D6A9E">
        <w:rPr>
          <w:rFonts w:ascii="Arial" w:hAnsi="Arial" w:cs="Arial"/>
          <w:sz w:val="24"/>
          <w:szCs w:val="24"/>
        </w:rPr>
        <w:t>da</w:t>
      </w:r>
      <w:r w:rsidRPr="006D6A9E">
        <w:rPr>
          <w:rFonts w:ascii="Arial" w:hAnsi="Arial" w:cs="Arial"/>
          <w:sz w:val="24"/>
          <w:szCs w:val="24"/>
        </w:rPr>
        <w:t>mente escalpelizadas, a o</w:t>
      </w:r>
      <w:r w:rsidR="00EC0886" w:rsidRPr="006D6A9E">
        <w:rPr>
          <w:rFonts w:ascii="Arial" w:hAnsi="Arial" w:cs="Arial"/>
          <w:sz w:val="24"/>
          <w:szCs w:val="24"/>
        </w:rPr>
        <w:t xml:space="preserve">ra Recorrente requereu </w:t>
      </w:r>
      <w:r w:rsidRPr="006D6A9E">
        <w:rPr>
          <w:rFonts w:ascii="Arial" w:hAnsi="Arial" w:cs="Arial"/>
          <w:sz w:val="24"/>
          <w:szCs w:val="24"/>
        </w:rPr>
        <w:t xml:space="preserve">ao </w:t>
      </w:r>
      <w:r w:rsidR="00EC0886" w:rsidRPr="006D6A9E">
        <w:rPr>
          <w:rFonts w:ascii="Arial" w:hAnsi="Arial" w:cs="Arial"/>
          <w:sz w:val="24"/>
          <w:szCs w:val="24"/>
        </w:rPr>
        <w:t xml:space="preserve">Senhor Ministro das Finanças a </w:t>
      </w:r>
      <w:r w:rsidRPr="006D6A9E">
        <w:rPr>
          <w:rFonts w:ascii="Arial" w:hAnsi="Arial" w:cs="Arial"/>
          <w:sz w:val="24"/>
          <w:szCs w:val="24"/>
        </w:rPr>
        <w:t>revogação do Senhor Director Nacional</w:t>
      </w:r>
      <w:r w:rsidR="00EC0886" w:rsidRPr="006D6A9E">
        <w:rPr>
          <w:rFonts w:ascii="Arial" w:hAnsi="Arial" w:cs="Arial"/>
          <w:sz w:val="24"/>
          <w:szCs w:val="24"/>
        </w:rPr>
        <w:t xml:space="preserve"> </w:t>
      </w:r>
      <w:r w:rsidR="00EC0886" w:rsidRPr="006D6A9E">
        <w:rPr>
          <w:rFonts w:ascii="Arial" w:hAnsi="Arial" w:cs="Arial"/>
          <w:color w:val="A6A6A6" w:themeColor="background1" w:themeShade="A6"/>
          <w:sz w:val="24"/>
          <w:szCs w:val="24"/>
          <w:highlight w:val="darkGray"/>
        </w:rPr>
        <w:t>de Impostos</w:t>
      </w:r>
      <w:r w:rsidR="00EC0886" w:rsidRPr="006D6A9E">
        <w:rPr>
          <w:rFonts w:ascii="Arial" w:hAnsi="Arial" w:cs="Arial"/>
          <w:color w:val="A6A6A6" w:themeColor="background1" w:themeShade="A6"/>
          <w:sz w:val="24"/>
          <w:szCs w:val="24"/>
        </w:rPr>
        <w:t xml:space="preserve"> </w:t>
      </w:r>
      <w:r w:rsidR="00EC0886" w:rsidRPr="006D6A9E">
        <w:rPr>
          <w:rFonts w:ascii="Arial" w:hAnsi="Arial" w:cs="Arial"/>
          <w:sz w:val="24"/>
          <w:szCs w:val="24"/>
        </w:rPr>
        <w:t xml:space="preserve">com fundamento na </w:t>
      </w:r>
      <w:r w:rsidRPr="006D6A9E">
        <w:rPr>
          <w:rFonts w:ascii="Arial" w:hAnsi="Arial" w:cs="Arial"/>
          <w:sz w:val="24"/>
          <w:szCs w:val="24"/>
        </w:rPr>
        <w:t>sua invalidade;</w:t>
      </w:r>
    </w:p>
    <w:p w:rsidR="006D6A9E" w:rsidRDefault="00CA0C7E"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 xml:space="preserve">Que em primeiro lugar, através do </w:t>
      </w:r>
      <w:r w:rsidR="00EC0886" w:rsidRPr="006D6A9E">
        <w:rPr>
          <w:rFonts w:ascii="Arial" w:hAnsi="Arial" w:cs="Arial"/>
          <w:sz w:val="24"/>
          <w:szCs w:val="24"/>
        </w:rPr>
        <w:t xml:space="preserve">Recurso Hierárquico Necessário </w:t>
      </w:r>
      <w:r w:rsidRPr="006D6A9E">
        <w:rPr>
          <w:rFonts w:ascii="Arial" w:hAnsi="Arial" w:cs="Arial"/>
          <w:sz w:val="24"/>
          <w:szCs w:val="24"/>
        </w:rPr>
        <w:t xml:space="preserve">apresentado em 15 de Fevereiro de 2010, </w:t>
      </w:r>
      <w:r w:rsidR="00EC0886" w:rsidRPr="006D6A9E">
        <w:rPr>
          <w:rFonts w:ascii="Arial" w:hAnsi="Arial" w:cs="Arial"/>
          <w:sz w:val="24"/>
          <w:szCs w:val="24"/>
        </w:rPr>
        <w:t xml:space="preserve">o Senhor Ministro </w:t>
      </w:r>
      <w:r w:rsidR="00EC0886" w:rsidRPr="006D6A9E">
        <w:rPr>
          <w:rFonts w:ascii="Arial" w:hAnsi="Arial" w:cs="Arial"/>
          <w:color w:val="A6A6A6" w:themeColor="background1" w:themeShade="A6"/>
          <w:sz w:val="24"/>
          <w:szCs w:val="24"/>
          <w:highlight w:val="darkGray"/>
        </w:rPr>
        <w:t>das Finanças</w:t>
      </w:r>
      <w:r w:rsidR="00EC0886" w:rsidRPr="006D6A9E">
        <w:rPr>
          <w:rFonts w:ascii="Arial" w:hAnsi="Arial" w:cs="Arial"/>
          <w:color w:val="A6A6A6" w:themeColor="background1" w:themeShade="A6"/>
          <w:sz w:val="24"/>
          <w:szCs w:val="24"/>
        </w:rPr>
        <w:t xml:space="preserve"> </w:t>
      </w:r>
      <w:r w:rsidRPr="006D6A9E">
        <w:rPr>
          <w:rFonts w:ascii="Arial" w:hAnsi="Arial" w:cs="Arial"/>
          <w:sz w:val="24"/>
          <w:szCs w:val="24"/>
        </w:rPr>
        <w:t>foi chamado a pronunciar-se sobre</w:t>
      </w:r>
      <w:r w:rsidR="00EC0886" w:rsidRPr="006D6A9E">
        <w:rPr>
          <w:rFonts w:ascii="Arial" w:hAnsi="Arial" w:cs="Arial"/>
          <w:sz w:val="24"/>
          <w:szCs w:val="24"/>
        </w:rPr>
        <w:t xml:space="preserve"> uma pretensão concreta da ora </w:t>
      </w:r>
      <w:r w:rsidRPr="006D6A9E">
        <w:rPr>
          <w:rFonts w:ascii="Arial" w:hAnsi="Arial" w:cs="Arial"/>
          <w:sz w:val="24"/>
          <w:szCs w:val="24"/>
        </w:rPr>
        <w:t>Recorrente;</w:t>
      </w:r>
    </w:p>
    <w:p w:rsidR="006D6A9E" w:rsidRDefault="00CA0C7E"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 xml:space="preserve">Que em segundo lugar, o Senhor Ministro </w:t>
      </w:r>
      <w:r w:rsidRPr="006D6A9E">
        <w:rPr>
          <w:rFonts w:ascii="Arial" w:hAnsi="Arial" w:cs="Arial"/>
          <w:color w:val="A6A6A6" w:themeColor="background1" w:themeShade="A6"/>
          <w:sz w:val="24"/>
          <w:szCs w:val="24"/>
          <w:highlight w:val="darkGray"/>
        </w:rPr>
        <w:t>das Finanças</w:t>
      </w:r>
      <w:r w:rsidRPr="006D6A9E">
        <w:rPr>
          <w:rFonts w:ascii="Arial" w:hAnsi="Arial" w:cs="Arial"/>
          <w:color w:val="A6A6A6" w:themeColor="background1" w:themeShade="A6"/>
          <w:sz w:val="24"/>
          <w:szCs w:val="24"/>
        </w:rPr>
        <w:t xml:space="preserve"> </w:t>
      </w:r>
      <w:r w:rsidRPr="006D6A9E">
        <w:rPr>
          <w:rFonts w:ascii="Arial" w:hAnsi="Arial" w:cs="Arial"/>
          <w:sz w:val="24"/>
          <w:szCs w:val="24"/>
        </w:rPr>
        <w:t>era, à da</w:t>
      </w:r>
      <w:r w:rsidR="00EC0886" w:rsidRPr="006D6A9E">
        <w:rPr>
          <w:rFonts w:ascii="Arial" w:hAnsi="Arial" w:cs="Arial"/>
          <w:sz w:val="24"/>
          <w:szCs w:val="24"/>
        </w:rPr>
        <w:t xml:space="preserve">ta do </w:t>
      </w:r>
      <w:r w:rsidRPr="006D6A9E">
        <w:rPr>
          <w:rFonts w:ascii="Arial" w:hAnsi="Arial" w:cs="Arial"/>
          <w:sz w:val="24"/>
          <w:szCs w:val="24"/>
        </w:rPr>
        <w:t>pedido, a entidade competente para</w:t>
      </w:r>
      <w:r w:rsidR="00EC0886" w:rsidRPr="006D6A9E">
        <w:rPr>
          <w:rFonts w:ascii="Arial" w:hAnsi="Arial" w:cs="Arial"/>
          <w:sz w:val="24"/>
          <w:szCs w:val="24"/>
        </w:rPr>
        <w:t xml:space="preserve"> se pronunciar sobre o Recurso </w:t>
      </w:r>
      <w:r w:rsidRPr="006D6A9E">
        <w:rPr>
          <w:rFonts w:ascii="Arial" w:hAnsi="Arial" w:cs="Arial"/>
          <w:sz w:val="24"/>
          <w:szCs w:val="24"/>
        </w:rPr>
        <w:t>Hierárquico apresentado, dado ser o ó</w:t>
      </w:r>
      <w:r w:rsidR="00A10281" w:rsidRPr="006D6A9E">
        <w:rPr>
          <w:rFonts w:ascii="Arial" w:hAnsi="Arial" w:cs="Arial"/>
          <w:sz w:val="24"/>
          <w:szCs w:val="24"/>
        </w:rPr>
        <w:t>rgão máximo no que respeita à</w:t>
      </w:r>
      <w:r w:rsidR="00EC0886" w:rsidRPr="006D6A9E">
        <w:rPr>
          <w:rFonts w:ascii="Arial" w:hAnsi="Arial" w:cs="Arial"/>
          <w:sz w:val="24"/>
          <w:szCs w:val="24"/>
        </w:rPr>
        <w:t xml:space="preserve">s </w:t>
      </w:r>
      <w:r w:rsidRPr="006D6A9E">
        <w:rPr>
          <w:rFonts w:ascii="Arial" w:hAnsi="Arial" w:cs="Arial"/>
          <w:sz w:val="24"/>
          <w:szCs w:val="24"/>
        </w:rPr>
        <w:t>matérias de natureza fiscal, exercendo pod</w:t>
      </w:r>
      <w:r w:rsidR="00EC0886" w:rsidRPr="006D6A9E">
        <w:rPr>
          <w:rFonts w:ascii="Arial" w:hAnsi="Arial" w:cs="Arial"/>
          <w:sz w:val="24"/>
          <w:szCs w:val="24"/>
        </w:rPr>
        <w:t xml:space="preserve">eres de direção e chefia sobre </w:t>
      </w:r>
      <w:r w:rsidRPr="006D6A9E">
        <w:rPr>
          <w:rFonts w:ascii="Arial" w:hAnsi="Arial" w:cs="Arial"/>
          <w:sz w:val="24"/>
          <w:szCs w:val="24"/>
        </w:rPr>
        <w:t xml:space="preserve">o Senhor Director </w:t>
      </w:r>
      <w:r w:rsidRPr="006D6A9E">
        <w:rPr>
          <w:rFonts w:ascii="Arial" w:hAnsi="Arial" w:cs="Arial"/>
          <w:color w:val="A6A6A6" w:themeColor="background1" w:themeShade="A6"/>
          <w:sz w:val="24"/>
          <w:szCs w:val="24"/>
          <w:highlight w:val="darkGray"/>
        </w:rPr>
        <w:t>Nacional</w:t>
      </w:r>
      <w:r w:rsidRPr="006D6A9E">
        <w:rPr>
          <w:rFonts w:ascii="Arial" w:hAnsi="Arial" w:cs="Arial"/>
          <w:color w:val="808080" w:themeColor="background1" w:themeShade="80"/>
          <w:sz w:val="24"/>
          <w:szCs w:val="24"/>
          <w:highlight w:val="darkGray"/>
        </w:rPr>
        <w:t xml:space="preserve"> </w:t>
      </w:r>
      <w:r w:rsidRPr="006D6A9E">
        <w:rPr>
          <w:rFonts w:ascii="Arial" w:hAnsi="Arial" w:cs="Arial"/>
          <w:color w:val="A6A6A6" w:themeColor="background1" w:themeShade="A6"/>
          <w:sz w:val="24"/>
          <w:szCs w:val="24"/>
          <w:highlight w:val="darkGray"/>
        </w:rPr>
        <w:t>de Impostos</w:t>
      </w:r>
      <w:r w:rsidRPr="006D6A9E">
        <w:rPr>
          <w:rFonts w:ascii="Arial" w:hAnsi="Arial" w:cs="Arial"/>
          <w:sz w:val="24"/>
          <w:szCs w:val="24"/>
        </w:rPr>
        <w:t xml:space="preserve">, </w:t>
      </w:r>
      <w:r w:rsidR="00EC0886" w:rsidRPr="006D6A9E">
        <w:rPr>
          <w:rFonts w:ascii="Arial" w:hAnsi="Arial" w:cs="Arial"/>
          <w:sz w:val="24"/>
          <w:szCs w:val="24"/>
        </w:rPr>
        <w:t xml:space="preserve">cabendo-lhe inclusivamente a </w:t>
      </w:r>
      <w:r w:rsidRPr="006D6A9E">
        <w:rPr>
          <w:rFonts w:ascii="Arial" w:hAnsi="Arial" w:cs="Arial"/>
          <w:sz w:val="24"/>
          <w:szCs w:val="24"/>
        </w:rPr>
        <w:t>competência para a revogação das suas decisões;</w:t>
      </w:r>
    </w:p>
    <w:p w:rsidR="006D6A9E" w:rsidRDefault="00CA0C7E"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Que em terceiro lugar, o Senhor Minis</w:t>
      </w:r>
      <w:r w:rsidR="00EC0886" w:rsidRPr="006D6A9E">
        <w:rPr>
          <w:rFonts w:ascii="Arial" w:hAnsi="Arial" w:cs="Arial"/>
          <w:sz w:val="24"/>
          <w:szCs w:val="24"/>
        </w:rPr>
        <w:t xml:space="preserve">tro </w:t>
      </w:r>
      <w:r w:rsidR="00EC0886" w:rsidRPr="006D6A9E">
        <w:rPr>
          <w:rFonts w:ascii="Arial" w:hAnsi="Arial" w:cs="Arial"/>
          <w:color w:val="A6A6A6" w:themeColor="background1" w:themeShade="A6"/>
          <w:sz w:val="24"/>
          <w:szCs w:val="24"/>
          <w:highlight w:val="darkGray"/>
        </w:rPr>
        <w:t>das Finanças</w:t>
      </w:r>
      <w:r w:rsidR="00EC0886" w:rsidRPr="006D6A9E">
        <w:rPr>
          <w:rFonts w:ascii="Arial" w:hAnsi="Arial" w:cs="Arial"/>
          <w:color w:val="A6A6A6" w:themeColor="background1" w:themeShade="A6"/>
          <w:sz w:val="24"/>
          <w:szCs w:val="24"/>
        </w:rPr>
        <w:t xml:space="preserve"> </w:t>
      </w:r>
      <w:proofErr w:type="gramStart"/>
      <w:r w:rsidR="00A10281" w:rsidRPr="006D6A9E">
        <w:rPr>
          <w:rFonts w:ascii="Arial" w:hAnsi="Arial" w:cs="Arial"/>
          <w:sz w:val="24"/>
          <w:szCs w:val="24"/>
        </w:rPr>
        <w:t>tinha,</w:t>
      </w:r>
      <w:r w:rsidR="006D6A9E">
        <w:rPr>
          <w:rFonts w:ascii="Arial" w:hAnsi="Arial" w:cs="Arial"/>
          <w:sz w:val="24"/>
          <w:szCs w:val="24"/>
        </w:rPr>
        <w:t xml:space="preserve"> </w:t>
      </w:r>
      <w:r w:rsidR="00A10281" w:rsidRPr="006D6A9E">
        <w:rPr>
          <w:rFonts w:ascii="Arial" w:hAnsi="Arial" w:cs="Arial"/>
          <w:sz w:val="24"/>
          <w:szCs w:val="24"/>
        </w:rPr>
        <w:t xml:space="preserve"> salvo</w:t>
      </w:r>
      <w:proofErr w:type="gramEnd"/>
      <w:r w:rsidR="00A10281" w:rsidRPr="006D6A9E">
        <w:rPr>
          <w:rFonts w:ascii="Arial" w:hAnsi="Arial" w:cs="Arial"/>
          <w:sz w:val="24"/>
          <w:szCs w:val="24"/>
        </w:rPr>
        <w:t xml:space="preserve"> </w:t>
      </w:r>
      <w:r w:rsidR="00EC0886" w:rsidRPr="006D6A9E">
        <w:rPr>
          <w:rFonts w:ascii="Arial" w:hAnsi="Arial" w:cs="Arial"/>
          <w:sz w:val="24"/>
          <w:szCs w:val="24"/>
        </w:rPr>
        <w:t xml:space="preserve">o </w:t>
      </w:r>
      <w:r w:rsidRPr="006D6A9E">
        <w:rPr>
          <w:rFonts w:ascii="Arial" w:hAnsi="Arial" w:cs="Arial"/>
          <w:sz w:val="24"/>
          <w:szCs w:val="24"/>
        </w:rPr>
        <w:t>devido respeito, o dever legal de</w:t>
      </w:r>
      <w:r w:rsidR="00EC0886" w:rsidRPr="006D6A9E">
        <w:rPr>
          <w:rFonts w:ascii="Arial" w:hAnsi="Arial" w:cs="Arial"/>
          <w:sz w:val="24"/>
          <w:szCs w:val="24"/>
        </w:rPr>
        <w:t xml:space="preserve"> decidir o Recurso Hierárquico </w:t>
      </w:r>
      <w:r w:rsidRPr="006D6A9E">
        <w:rPr>
          <w:rFonts w:ascii="Arial" w:hAnsi="Arial" w:cs="Arial"/>
          <w:sz w:val="24"/>
          <w:szCs w:val="24"/>
        </w:rPr>
        <w:t>Necessário, uma vez que tal ónus decorre</w:t>
      </w:r>
      <w:r w:rsidR="00EC0886" w:rsidRPr="006D6A9E">
        <w:rPr>
          <w:rFonts w:ascii="Arial" w:hAnsi="Arial" w:cs="Arial"/>
          <w:sz w:val="24"/>
          <w:szCs w:val="24"/>
        </w:rPr>
        <w:t xml:space="preserve"> dos princípios gerais da </w:t>
      </w:r>
      <w:r w:rsidRPr="006D6A9E">
        <w:rPr>
          <w:rFonts w:ascii="Arial" w:hAnsi="Arial" w:cs="Arial"/>
          <w:sz w:val="24"/>
          <w:szCs w:val="24"/>
        </w:rPr>
        <w:t>actividade administrativa, os quais</w:t>
      </w:r>
      <w:r w:rsidR="00EC0886" w:rsidRPr="006D6A9E">
        <w:rPr>
          <w:rFonts w:ascii="Arial" w:hAnsi="Arial" w:cs="Arial"/>
          <w:sz w:val="24"/>
          <w:szCs w:val="24"/>
        </w:rPr>
        <w:t xml:space="preserve"> impõem que a Administração dê resposta às solicitações que </w:t>
      </w:r>
      <w:r w:rsidR="00A10281" w:rsidRPr="006D6A9E">
        <w:rPr>
          <w:rFonts w:ascii="Arial" w:hAnsi="Arial" w:cs="Arial"/>
          <w:sz w:val="24"/>
          <w:szCs w:val="24"/>
        </w:rPr>
        <w:t>l</w:t>
      </w:r>
      <w:r w:rsidRPr="006D6A9E">
        <w:rPr>
          <w:rFonts w:ascii="Arial" w:hAnsi="Arial" w:cs="Arial"/>
          <w:sz w:val="24"/>
          <w:szCs w:val="24"/>
        </w:rPr>
        <w:t>he são</w:t>
      </w:r>
      <w:r w:rsidR="00EC0886" w:rsidRPr="006D6A9E">
        <w:rPr>
          <w:rFonts w:ascii="Arial" w:hAnsi="Arial" w:cs="Arial"/>
          <w:sz w:val="24"/>
          <w:szCs w:val="24"/>
        </w:rPr>
        <w:t xml:space="preserve"> legitimamente dirigidas pelos </w:t>
      </w:r>
      <w:r w:rsidRPr="006D6A9E">
        <w:rPr>
          <w:rFonts w:ascii="Arial" w:hAnsi="Arial" w:cs="Arial"/>
          <w:sz w:val="24"/>
          <w:szCs w:val="24"/>
        </w:rPr>
        <w:t>administrados;</w:t>
      </w:r>
    </w:p>
    <w:p w:rsidR="006D6A9E" w:rsidRDefault="00CA0C7E"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Que a entidade recorrida não se pronunciou</w:t>
      </w:r>
      <w:r w:rsidR="00EC0886" w:rsidRPr="006D6A9E">
        <w:rPr>
          <w:rFonts w:ascii="Arial" w:hAnsi="Arial" w:cs="Arial"/>
          <w:sz w:val="24"/>
          <w:szCs w:val="24"/>
        </w:rPr>
        <w:t xml:space="preserve">, até à presente data, sobre a </w:t>
      </w:r>
      <w:r w:rsidRPr="006D6A9E">
        <w:rPr>
          <w:rFonts w:ascii="Arial" w:hAnsi="Arial" w:cs="Arial"/>
          <w:sz w:val="24"/>
          <w:szCs w:val="24"/>
        </w:rPr>
        <w:t>pretensão formulada pela Recorrente</w:t>
      </w:r>
      <w:r w:rsidR="00A10281" w:rsidRPr="006D6A9E">
        <w:rPr>
          <w:rFonts w:ascii="Arial" w:hAnsi="Arial" w:cs="Arial"/>
          <w:sz w:val="24"/>
          <w:szCs w:val="24"/>
        </w:rPr>
        <w:t>,</w:t>
      </w:r>
      <w:r w:rsidRPr="006D6A9E">
        <w:rPr>
          <w:rFonts w:ascii="Arial" w:hAnsi="Arial" w:cs="Arial"/>
          <w:sz w:val="24"/>
          <w:szCs w:val="24"/>
        </w:rPr>
        <w:t xml:space="preserve"> em</w:t>
      </w:r>
      <w:r w:rsidR="00EC0886" w:rsidRPr="006D6A9E">
        <w:rPr>
          <w:rFonts w:ascii="Arial" w:hAnsi="Arial" w:cs="Arial"/>
          <w:sz w:val="24"/>
          <w:szCs w:val="24"/>
        </w:rPr>
        <w:t xml:space="preserve"> 15 de Fevereiro de 2010, pelo </w:t>
      </w:r>
      <w:r w:rsidRPr="006D6A9E">
        <w:rPr>
          <w:rFonts w:ascii="Arial" w:hAnsi="Arial" w:cs="Arial"/>
          <w:sz w:val="24"/>
          <w:szCs w:val="24"/>
        </w:rPr>
        <w:t>que, inexistindo decisão expressa, está pree</w:t>
      </w:r>
      <w:r w:rsidR="00EC0886" w:rsidRPr="006D6A9E">
        <w:rPr>
          <w:rFonts w:ascii="Arial" w:hAnsi="Arial" w:cs="Arial"/>
          <w:sz w:val="24"/>
          <w:szCs w:val="24"/>
        </w:rPr>
        <w:t xml:space="preserve">nchido o quarto requisito para </w:t>
      </w:r>
      <w:r w:rsidRPr="006D6A9E">
        <w:rPr>
          <w:rFonts w:ascii="Arial" w:hAnsi="Arial" w:cs="Arial"/>
          <w:sz w:val="24"/>
          <w:szCs w:val="24"/>
        </w:rPr>
        <w:t>a verificação do indeferimento tácito;</w:t>
      </w:r>
    </w:p>
    <w:p w:rsidR="00D17084" w:rsidRPr="006D6A9E" w:rsidRDefault="00422489" w:rsidP="00D17084">
      <w:pPr>
        <w:pStyle w:val="PargrafodaLista"/>
        <w:numPr>
          <w:ilvl w:val="0"/>
          <w:numId w:val="14"/>
        </w:numPr>
        <w:spacing w:line="276" w:lineRule="auto"/>
        <w:jc w:val="both"/>
        <w:rPr>
          <w:rFonts w:ascii="Arial" w:hAnsi="Arial" w:cs="Arial"/>
          <w:sz w:val="24"/>
          <w:szCs w:val="24"/>
        </w:rPr>
      </w:pPr>
      <w:r w:rsidRPr="006D6A9E">
        <w:rPr>
          <w:rFonts w:ascii="Arial" w:hAnsi="Arial" w:cs="Arial"/>
          <w:sz w:val="24"/>
          <w:szCs w:val="24"/>
        </w:rPr>
        <w:t>Que o nº1 do art</w:t>
      </w:r>
      <w:r w:rsidR="00EC0886" w:rsidRPr="006D6A9E">
        <w:rPr>
          <w:rFonts w:ascii="Arial" w:hAnsi="Arial" w:cs="Arial"/>
          <w:sz w:val="24"/>
          <w:szCs w:val="24"/>
        </w:rPr>
        <w:t>.58º</w:t>
      </w:r>
      <w:r w:rsidRPr="006D6A9E">
        <w:rPr>
          <w:rFonts w:ascii="Arial" w:hAnsi="Arial" w:cs="Arial"/>
          <w:sz w:val="24"/>
          <w:szCs w:val="24"/>
        </w:rPr>
        <w:t xml:space="preserve"> das NPAA </w:t>
      </w:r>
      <w:r w:rsidR="00F81171" w:rsidRPr="006D6A9E">
        <w:rPr>
          <w:rFonts w:ascii="Arial" w:hAnsi="Arial" w:cs="Arial"/>
          <w:sz w:val="24"/>
          <w:szCs w:val="24"/>
        </w:rPr>
        <w:t xml:space="preserve">e </w:t>
      </w:r>
      <w:r w:rsidRPr="006D6A9E">
        <w:rPr>
          <w:rFonts w:ascii="Arial" w:hAnsi="Arial" w:cs="Arial"/>
          <w:sz w:val="24"/>
          <w:szCs w:val="24"/>
        </w:rPr>
        <w:t>o nº 3 do artigo 14º da LIAA</w:t>
      </w:r>
      <w:r w:rsidR="00F81171" w:rsidRPr="006D6A9E">
        <w:rPr>
          <w:rFonts w:ascii="Arial" w:hAnsi="Arial" w:cs="Arial"/>
          <w:sz w:val="24"/>
          <w:szCs w:val="24"/>
        </w:rPr>
        <w:t xml:space="preserve"> atribuem </w:t>
      </w:r>
      <w:r w:rsidR="00CA0C7E" w:rsidRPr="006D6A9E">
        <w:rPr>
          <w:rFonts w:ascii="Arial" w:hAnsi="Arial" w:cs="Arial"/>
          <w:sz w:val="24"/>
          <w:szCs w:val="24"/>
        </w:rPr>
        <w:t xml:space="preserve">à falta de decisão, no referido prazo, o significado de indeferimento tácito. </w:t>
      </w:r>
    </w:p>
    <w:p w:rsidR="00CA0C7E" w:rsidRPr="00CA0C7E" w:rsidRDefault="00422489" w:rsidP="00D17084">
      <w:pPr>
        <w:spacing w:line="276" w:lineRule="auto"/>
        <w:jc w:val="both"/>
        <w:rPr>
          <w:rFonts w:ascii="Arial" w:hAnsi="Arial" w:cs="Arial"/>
          <w:sz w:val="24"/>
          <w:szCs w:val="24"/>
        </w:rPr>
      </w:pPr>
      <w:r>
        <w:rPr>
          <w:rFonts w:ascii="Arial" w:hAnsi="Arial" w:cs="Arial"/>
          <w:sz w:val="24"/>
          <w:szCs w:val="24"/>
        </w:rPr>
        <w:t xml:space="preserve"> II </w:t>
      </w:r>
      <w:r w:rsidR="00CA0C7E" w:rsidRPr="00CA0C7E">
        <w:rPr>
          <w:rFonts w:ascii="Arial" w:hAnsi="Arial" w:cs="Arial"/>
          <w:sz w:val="24"/>
          <w:szCs w:val="24"/>
        </w:rPr>
        <w:t xml:space="preserve">- Do Acto Recorrido </w:t>
      </w:r>
    </w:p>
    <w:p w:rsidR="00F81171" w:rsidRDefault="00CA0C7E" w:rsidP="00D17084">
      <w:pPr>
        <w:pStyle w:val="PargrafodaLista"/>
        <w:numPr>
          <w:ilvl w:val="0"/>
          <w:numId w:val="1"/>
        </w:numPr>
        <w:spacing w:line="276" w:lineRule="auto"/>
        <w:jc w:val="both"/>
        <w:rPr>
          <w:rFonts w:ascii="Arial" w:hAnsi="Arial" w:cs="Arial"/>
          <w:sz w:val="24"/>
          <w:szCs w:val="24"/>
        </w:rPr>
      </w:pPr>
      <w:r w:rsidRPr="00F81171">
        <w:rPr>
          <w:rFonts w:ascii="Arial" w:hAnsi="Arial" w:cs="Arial"/>
          <w:sz w:val="24"/>
          <w:szCs w:val="24"/>
        </w:rPr>
        <w:t xml:space="preserve">Que o acto tácito de indeferimento existe para possibilitar a utilização dos meios de impugnação contenciosa, sendo que a sua impugnação abrange os fundamentos e as razões de facto e de direito que constam do referido Despacho de 6 de Janeiro de 2010, do Senhor Director </w:t>
      </w:r>
      <w:r w:rsidRPr="00847D2D">
        <w:rPr>
          <w:rFonts w:ascii="Arial" w:hAnsi="Arial" w:cs="Arial"/>
          <w:color w:val="A6A6A6" w:themeColor="background1" w:themeShade="A6"/>
          <w:sz w:val="24"/>
          <w:szCs w:val="24"/>
          <w:highlight w:val="darkGray"/>
        </w:rPr>
        <w:t>Nacional de Imposto</w:t>
      </w:r>
      <w:r w:rsidRPr="00A10281">
        <w:rPr>
          <w:rFonts w:ascii="Arial" w:hAnsi="Arial" w:cs="Arial"/>
          <w:color w:val="808080" w:themeColor="background1" w:themeShade="80"/>
          <w:sz w:val="24"/>
          <w:szCs w:val="24"/>
        </w:rPr>
        <w:t xml:space="preserve"> </w:t>
      </w:r>
      <w:r w:rsidRPr="00F81171">
        <w:rPr>
          <w:rFonts w:ascii="Arial" w:hAnsi="Arial" w:cs="Arial"/>
          <w:sz w:val="24"/>
          <w:szCs w:val="24"/>
        </w:rPr>
        <w:t>que, entre outras decisões, determinou existir uma dívida global, da Recorrente ao Tesouro Nacional, no montante de USD 87.604.200,00;</w:t>
      </w:r>
    </w:p>
    <w:p w:rsidR="00CA0C7E" w:rsidRPr="00F81171" w:rsidRDefault="00CA0C7E" w:rsidP="00D17084">
      <w:pPr>
        <w:pStyle w:val="PargrafodaLista"/>
        <w:numPr>
          <w:ilvl w:val="0"/>
          <w:numId w:val="1"/>
        </w:numPr>
        <w:spacing w:line="276" w:lineRule="auto"/>
        <w:jc w:val="both"/>
        <w:rPr>
          <w:rFonts w:ascii="Arial" w:hAnsi="Arial" w:cs="Arial"/>
          <w:sz w:val="24"/>
          <w:szCs w:val="24"/>
        </w:rPr>
      </w:pPr>
      <w:r w:rsidRPr="00F81171">
        <w:rPr>
          <w:rFonts w:ascii="Arial" w:hAnsi="Arial" w:cs="Arial"/>
          <w:sz w:val="24"/>
          <w:szCs w:val="24"/>
        </w:rPr>
        <w:t xml:space="preserve">Que o acto tácito de indeferimento do Senhor Ministro não invoca como última decisão pois mais não é do que uma ficção legal, um indeferimento presumido, o qual substitui o anterior acto administrativo que define a situação da ora Recorrente; </w:t>
      </w:r>
    </w:p>
    <w:p w:rsidR="00CA0C7E" w:rsidRPr="00F81171" w:rsidRDefault="00CA0C7E" w:rsidP="00D17084">
      <w:pPr>
        <w:pStyle w:val="PargrafodaLista"/>
        <w:numPr>
          <w:ilvl w:val="0"/>
          <w:numId w:val="1"/>
        </w:numPr>
        <w:spacing w:line="276" w:lineRule="auto"/>
        <w:jc w:val="both"/>
        <w:rPr>
          <w:rFonts w:ascii="Arial" w:hAnsi="Arial" w:cs="Arial"/>
          <w:sz w:val="24"/>
          <w:szCs w:val="24"/>
        </w:rPr>
      </w:pPr>
      <w:r w:rsidRPr="00F81171">
        <w:rPr>
          <w:rFonts w:ascii="Arial" w:hAnsi="Arial" w:cs="Arial"/>
          <w:sz w:val="24"/>
          <w:szCs w:val="24"/>
        </w:rPr>
        <w:t xml:space="preserve">Que o objeto do recurso abrange o acto ou a omissão administrativa </w:t>
      </w:r>
      <w:r w:rsidR="00F81171">
        <w:rPr>
          <w:rFonts w:ascii="Arial" w:hAnsi="Arial" w:cs="Arial"/>
          <w:sz w:val="24"/>
          <w:szCs w:val="24"/>
        </w:rPr>
        <w:t>contra a qual se recorreu ou</w:t>
      </w:r>
      <w:r w:rsidRPr="00F81171">
        <w:rPr>
          <w:rFonts w:ascii="Arial" w:hAnsi="Arial" w:cs="Arial"/>
          <w:sz w:val="24"/>
          <w:szCs w:val="24"/>
        </w:rPr>
        <w:t xml:space="preserve"> reclamou a decisão que recaiu sobre o </w:t>
      </w:r>
      <w:r w:rsidRPr="00F81171">
        <w:rPr>
          <w:rFonts w:ascii="Arial" w:hAnsi="Arial" w:cs="Arial"/>
          <w:sz w:val="24"/>
          <w:szCs w:val="24"/>
        </w:rPr>
        <w:lastRenderedPageBreak/>
        <w:t xml:space="preserve">recurso hierárquico ou reclamação ou o seu indeferimento tácito quando tal tiver ocorrido. </w:t>
      </w:r>
    </w:p>
    <w:p w:rsidR="00670DE6" w:rsidRDefault="00670DE6" w:rsidP="00D17084">
      <w:pPr>
        <w:spacing w:line="276" w:lineRule="auto"/>
        <w:jc w:val="both"/>
        <w:rPr>
          <w:rFonts w:ascii="Arial" w:hAnsi="Arial" w:cs="Arial"/>
          <w:sz w:val="24"/>
          <w:szCs w:val="24"/>
        </w:rPr>
      </w:pPr>
      <w:r>
        <w:rPr>
          <w:rFonts w:ascii="Arial" w:hAnsi="Arial" w:cs="Arial"/>
          <w:sz w:val="24"/>
          <w:szCs w:val="24"/>
        </w:rPr>
        <w:t xml:space="preserve"> </w:t>
      </w:r>
      <w:r w:rsidR="00CA0C7E" w:rsidRPr="00CA0C7E">
        <w:rPr>
          <w:rFonts w:ascii="Arial" w:hAnsi="Arial" w:cs="Arial"/>
          <w:sz w:val="24"/>
          <w:szCs w:val="24"/>
        </w:rPr>
        <w:t>III</w:t>
      </w:r>
      <w:r>
        <w:rPr>
          <w:rFonts w:ascii="Arial" w:hAnsi="Arial" w:cs="Arial"/>
          <w:sz w:val="24"/>
          <w:szCs w:val="24"/>
        </w:rPr>
        <w:t xml:space="preserve"> </w:t>
      </w:r>
      <w:r w:rsidR="00CA0C7E" w:rsidRPr="00CA0C7E">
        <w:rPr>
          <w:rFonts w:ascii="Arial" w:hAnsi="Arial" w:cs="Arial"/>
          <w:sz w:val="24"/>
          <w:szCs w:val="24"/>
        </w:rPr>
        <w:t>-</w:t>
      </w:r>
      <w:r>
        <w:rPr>
          <w:rFonts w:ascii="Arial" w:hAnsi="Arial" w:cs="Arial"/>
          <w:sz w:val="24"/>
          <w:szCs w:val="24"/>
        </w:rPr>
        <w:t xml:space="preserve"> </w:t>
      </w:r>
      <w:r w:rsidR="00CA0C7E" w:rsidRPr="00CA0C7E">
        <w:rPr>
          <w:rFonts w:ascii="Arial" w:hAnsi="Arial" w:cs="Arial"/>
          <w:sz w:val="24"/>
          <w:szCs w:val="24"/>
        </w:rPr>
        <w:t>Da Invalidade do Acto que Indeferiu Tac</w:t>
      </w:r>
      <w:r>
        <w:rPr>
          <w:rFonts w:ascii="Arial" w:hAnsi="Arial" w:cs="Arial"/>
          <w:sz w:val="24"/>
          <w:szCs w:val="24"/>
        </w:rPr>
        <w:t xml:space="preserve">itamente o Recurso Hierárquico </w:t>
      </w:r>
    </w:p>
    <w:p w:rsidR="00CA0C7E" w:rsidRDefault="00CA0C7E" w:rsidP="00D17084">
      <w:pPr>
        <w:pStyle w:val="PargrafodaLista"/>
        <w:numPr>
          <w:ilvl w:val="0"/>
          <w:numId w:val="2"/>
        </w:numPr>
        <w:spacing w:line="276" w:lineRule="auto"/>
        <w:jc w:val="both"/>
        <w:rPr>
          <w:rFonts w:ascii="Arial" w:hAnsi="Arial" w:cs="Arial"/>
          <w:sz w:val="24"/>
          <w:szCs w:val="24"/>
        </w:rPr>
      </w:pPr>
      <w:r w:rsidRPr="00670DE6">
        <w:rPr>
          <w:rFonts w:ascii="Arial" w:hAnsi="Arial" w:cs="Arial"/>
          <w:sz w:val="24"/>
          <w:szCs w:val="24"/>
        </w:rPr>
        <w:t xml:space="preserve">Que a Autoridade estava vinculada a decidir, dentro do prazo legal, o Recurso Hierárquico interposto pela Recorrente, o que não aconteceu, pelo que os pedidos formulados no curso hierárquico foram tacitamente indeferidos; </w:t>
      </w:r>
    </w:p>
    <w:p w:rsidR="00670DE6" w:rsidRDefault="00CA0C7E" w:rsidP="00D17084">
      <w:pPr>
        <w:pStyle w:val="PargrafodaLista"/>
        <w:numPr>
          <w:ilvl w:val="0"/>
          <w:numId w:val="2"/>
        </w:numPr>
        <w:spacing w:after="0" w:line="276" w:lineRule="auto"/>
        <w:jc w:val="both"/>
        <w:rPr>
          <w:rFonts w:ascii="Arial" w:hAnsi="Arial" w:cs="Arial"/>
          <w:sz w:val="24"/>
          <w:szCs w:val="24"/>
        </w:rPr>
      </w:pPr>
      <w:r w:rsidRPr="00670DE6">
        <w:rPr>
          <w:rFonts w:ascii="Arial" w:hAnsi="Arial" w:cs="Arial"/>
          <w:sz w:val="24"/>
          <w:szCs w:val="24"/>
        </w:rPr>
        <w:t>Que a não observância do devedor le</w:t>
      </w:r>
      <w:r w:rsidR="00670DE6">
        <w:rPr>
          <w:rFonts w:ascii="Arial" w:hAnsi="Arial" w:cs="Arial"/>
          <w:sz w:val="24"/>
          <w:szCs w:val="24"/>
        </w:rPr>
        <w:t xml:space="preserve">gal de decidir traduz-se, com o </w:t>
      </w:r>
      <w:r w:rsidRPr="00670DE6">
        <w:rPr>
          <w:rFonts w:ascii="Arial" w:hAnsi="Arial" w:cs="Arial"/>
          <w:sz w:val="24"/>
          <w:szCs w:val="24"/>
        </w:rPr>
        <w:t>devido e merecido respeito, na viol</w:t>
      </w:r>
      <w:r w:rsidR="00670DE6">
        <w:rPr>
          <w:rFonts w:ascii="Arial" w:hAnsi="Arial" w:cs="Arial"/>
          <w:sz w:val="24"/>
          <w:szCs w:val="24"/>
        </w:rPr>
        <w:t xml:space="preserve">ação do direito fundamental - à </w:t>
      </w:r>
      <w:r w:rsidRPr="00670DE6">
        <w:rPr>
          <w:rFonts w:ascii="Arial" w:hAnsi="Arial" w:cs="Arial"/>
          <w:sz w:val="24"/>
          <w:szCs w:val="24"/>
        </w:rPr>
        <w:t>decisão das pretensões</w:t>
      </w:r>
      <w:r w:rsidR="00670DE6">
        <w:rPr>
          <w:rFonts w:ascii="Arial" w:hAnsi="Arial" w:cs="Arial"/>
          <w:sz w:val="24"/>
          <w:szCs w:val="24"/>
        </w:rPr>
        <w:t xml:space="preserve"> </w:t>
      </w:r>
      <w:r w:rsidRPr="00670DE6">
        <w:rPr>
          <w:rFonts w:ascii="Arial" w:hAnsi="Arial" w:cs="Arial"/>
          <w:sz w:val="24"/>
          <w:szCs w:val="24"/>
        </w:rPr>
        <w:t>- da ora Recorrent</w:t>
      </w:r>
      <w:r w:rsidR="00670DE6">
        <w:rPr>
          <w:rFonts w:ascii="Arial" w:hAnsi="Arial" w:cs="Arial"/>
          <w:sz w:val="24"/>
          <w:szCs w:val="24"/>
        </w:rPr>
        <w:t>e, o qual está consagrado no nº</w:t>
      </w:r>
      <w:r w:rsidRPr="00670DE6">
        <w:rPr>
          <w:rFonts w:ascii="Arial" w:hAnsi="Arial" w:cs="Arial"/>
          <w:sz w:val="24"/>
          <w:szCs w:val="24"/>
        </w:rPr>
        <w:t xml:space="preserve"> 3 do </w:t>
      </w:r>
      <w:r w:rsidR="00D17084">
        <w:rPr>
          <w:rFonts w:ascii="Arial" w:hAnsi="Arial" w:cs="Arial"/>
          <w:sz w:val="24"/>
          <w:szCs w:val="24"/>
        </w:rPr>
        <w:t>artigo 200º</w:t>
      </w:r>
      <w:r w:rsidR="00670DE6">
        <w:rPr>
          <w:rFonts w:ascii="Arial" w:hAnsi="Arial" w:cs="Arial"/>
          <w:sz w:val="24"/>
          <w:szCs w:val="24"/>
        </w:rPr>
        <w:t xml:space="preserve"> </w:t>
      </w:r>
      <w:r w:rsidRPr="00670DE6">
        <w:rPr>
          <w:rFonts w:ascii="Arial" w:hAnsi="Arial" w:cs="Arial"/>
          <w:sz w:val="24"/>
          <w:szCs w:val="24"/>
        </w:rPr>
        <w:t>da Constituição e c</w:t>
      </w:r>
      <w:r w:rsidR="00670DE6">
        <w:rPr>
          <w:rFonts w:ascii="Arial" w:hAnsi="Arial" w:cs="Arial"/>
          <w:sz w:val="24"/>
          <w:szCs w:val="24"/>
        </w:rPr>
        <w:t xml:space="preserve">onstitui um direito análogo aos </w:t>
      </w:r>
      <w:r w:rsidRPr="00670DE6">
        <w:rPr>
          <w:rFonts w:ascii="Arial" w:hAnsi="Arial" w:cs="Arial"/>
          <w:sz w:val="24"/>
          <w:szCs w:val="24"/>
        </w:rPr>
        <w:t xml:space="preserve">direitos, </w:t>
      </w:r>
      <w:r w:rsidR="00670DE6">
        <w:rPr>
          <w:rFonts w:ascii="Arial" w:hAnsi="Arial" w:cs="Arial"/>
          <w:sz w:val="24"/>
          <w:szCs w:val="24"/>
        </w:rPr>
        <w:t>lib</w:t>
      </w:r>
      <w:r w:rsidR="00D17084">
        <w:rPr>
          <w:rFonts w:ascii="Arial" w:hAnsi="Arial" w:cs="Arial"/>
          <w:sz w:val="24"/>
          <w:szCs w:val="24"/>
        </w:rPr>
        <w:t>erdades e garantias (art.</w:t>
      </w:r>
      <w:r w:rsidR="003034EE">
        <w:rPr>
          <w:rFonts w:ascii="Arial" w:hAnsi="Arial" w:cs="Arial"/>
          <w:sz w:val="24"/>
          <w:szCs w:val="24"/>
        </w:rPr>
        <w:t xml:space="preserve">27º </w:t>
      </w:r>
      <w:r w:rsidRPr="00670DE6">
        <w:rPr>
          <w:rFonts w:ascii="Arial" w:hAnsi="Arial" w:cs="Arial"/>
          <w:sz w:val="24"/>
          <w:szCs w:val="24"/>
        </w:rPr>
        <w:t xml:space="preserve">da Constituição) violação essa </w:t>
      </w:r>
      <w:r w:rsidR="003034EE">
        <w:rPr>
          <w:rFonts w:ascii="Arial" w:hAnsi="Arial" w:cs="Arial"/>
          <w:sz w:val="24"/>
          <w:szCs w:val="24"/>
        </w:rPr>
        <w:t xml:space="preserve">que se </w:t>
      </w:r>
      <w:r w:rsidRPr="003034EE">
        <w:rPr>
          <w:rFonts w:ascii="Arial" w:hAnsi="Arial" w:cs="Arial"/>
          <w:sz w:val="24"/>
          <w:szCs w:val="24"/>
        </w:rPr>
        <w:t>traduz num vício gerador da nulidade do acto em apreço, nos termos e com os efeitos</w:t>
      </w:r>
      <w:r w:rsidR="003034EE">
        <w:rPr>
          <w:rFonts w:ascii="Arial" w:hAnsi="Arial" w:cs="Arial"/>
          <w:sz w:val="24"/>
          <w:szCs w:val="24"/>
        </w:rPr>
        <w:t xml:space="preserve"> do disposto na alínea d) do nº</w:t>
      </w:r>
      <w:r w:rsidRPr="003034EE">
        <w:rPr>
          <w:rFonts w:ascii="Arial" w:hAnsi="Arial" w:cs="Arial"/>
          <w:sz w:val="24"/>
          <w:szCs w:val="24"/>
        </w:rPr>
        <w:t xml:space="preserve"> 2, do artigo 76.° </w:t>
      </w:r>
      <w:proofErr w:type="gramStart"/>
      <w:r w:rsidRPr="003034EE">
        <w:rPr>
          <w:rFonts w:ascii="Arial" w:hAnsi="Arial" w:cs="Arial"/>
          <w:sz w:val="24"/>
          <w:szCs w:val="24"/>
        </w:rPr>
        <w:t>das</w:t>
      </w:r>
      <w:proofErr w:type="gramEnd"/>
      <w:r w:rsidRPr="003034EE">
        <w:rPr>
          <w:rFonts w:ascii="Arial" w:hAnsi="Arial" w:cs="Arial"/>
          <w:sz w:val="24"/>
          <w:szCs w:val="24"/>
        </w:rPr>
        <w:t xml:space="preserve"> NPAA;</w:t>
      </w:r>
    </w:p>
    <w:p w:rsidR="00CA0C7E" w:rsidRDefault="00CA0C7E" w:rsidP="00D17084">
      <w:pPr>
        <w:pStyle w:val="PargrafodaLista"/>
        <w:numPr>
          <w:ilvl w:val="0"/>
          <w:numId w:val="2"/>
        </w:numPr>
        <w:spacing w:after="0" w:line="276" w:lineRule="auto"/>
        <w:jc w:val="both"/>
        <w:rPr>
          <w:rFonts w:ascii="Arial" w:hAnsi="Arial" w:cs="Arial"/>
          <w:sz w:val="24"/>
          <w:szCs w:val="24"/>
        </w:rPr>
      </w:pPr>
      <w:r w:rsidRPr="003034EE">
        <w:rPr>
          <w:rFonts w:ascii="Arial" w:hAnsi="Arial" w:cs="Arial"/>
          <w:sz w:val="24"/>
          <w:szCs w:val="24"/>
        </w:rPr>
        <w:t>Que o acto recorrido, sendo um acto tácito</w:t>
      </w:r>
      <w:r w:rsidR="003034EE" w:rsidRPr="003034EE">
        <w:rPr>
          <w:rFonts w:ascii="Arial" w:hAnsi="Arial" w:cs="Arial"/>
          <w:sz w:val="24"/>
          <w:szCs w:val="24"/>
        </w:rPr>
        <w:t xml:space="preserve"> de indeferimento não deixa de </w:t>
      </w:r>
      <w:r w:rsidRPr="003034EE">
        <w:rPr>
          <w:rFonts w:ascii="Arial" w:hAnsi="Arial" w:cs="Arial"/>
          <w:sz w:val="24"/>
          <w:szCs w:val="24"/>
        </w:rPr>
        <w:t>ser um verdadeiro acto administrativo prof</w:t>
      </w:r>
      <w:r w:rsidR="003034EE" w:rsidRPr="003034EE">
        <w:rPr>
          <w:rFonts w:ascii="Arial" w:hAnsi="Arial" w:cs="Arial"/>
          <w:sz w:val="24"/>
          <w:szCs w:val="24"/>
        </w:rPr>
        <w:t xml:space="preserve">erido no âmbito de uma relação </w:t>
      </w:r>
      <w:r w:rsidRPr="003034EE">
        <w:rPr>
          <w:rFonts w:ascii="Arial" w:hAnsi="Arial" w:cs="Arial"/>
          <w:sz w:val="24"/>
          <w:szCs w:val="24"/>
        </w:rPr>
        <w:t xml:space="preserve">jurídica administrativa; </w:t>
      </w:r>
    </w:p>
    <w:p w:rsidR="003034EE" w:rsidRPr="003034EE" w:rsidRDefault="003034EE" w:rsidP="00D17084">
      <w:pPr>
        <w:spacing w:after="0" w:line="276" w:lineRule="auto"/>
        <w:ind w:left="432"/>
        <w:jc w:val="both"/>
        <w:rPr>
          <w:rFonts w:ascii="Arial" w:hAnsi="Arial" w:cs="Arial"/>
          <w:sz w:val="24"/>
          <w:szCs w:val="24"/>
        </w:rPr>
      </w:pPr>
    </w:p>
    <w:p w:rsidR="00CA0C7E" w:rsidRDefault="00CA0C7E" w:rsidP="00D17084">
      <w:pPr>
        <w:spacing w:line="276" w:lineRule="auto"/>
        <w:jc w:val="both"/>
        <w:rPr>
          <w:rFonts w:ascii="Arial" w:hAnsi="Arial" w:cs="Arial"/>
          <w:sz w:val="24"/>
          <w:szCs w:val="24"/>
        </w:rPr>
      </w:pPr>
      <w:r w:rsidRPr="00CA0C7E">
        <w:rPr>
          <w:rFonts w:ascii="Arial" w:hAnsi="Arial" w:cs="Arial"/>
          <w:sz w:val="24"/>
          <w:szCs w:val="24"/>
        </w:rPr>
        <w:t>IV- Da invalidade do acto que determinou</w:t>
      </w:r>
      <w:r w:rsidR="00D17084">
        <w:rPr>
          <w:rFonts w:ascii="Arial" w:hAnsi="Arial" w:cs="Arial"/>
          <w:sz w:val="24"/>
          <w:szCs w:val="24"/>
        </w:rPr>
        <w:t xml:space="preserve"> existir uma dívida global </w:t>
      </w:r>
      <w:r w:rsidR="003034EE">
        <w:rPr>
          <w:rFonts w:ascii="Arial" w:hAnsi="Arial" w:cs="Arial"/>
          <w:sz w:val="24"/>
          <w:szCs w:val="24"/>
        </w:rPr>
        <w:t xml:space="preserve">da </w:t>
      </w:r>
      <w:r w:rsidR="00D17084">
        <w:rPr>
          <w:rFonts w:ascii="Arial" w:hAnsi="Arial" w:cs="Arial"/>
          <w:sz w:val="24"/>
          <w:szCs w:val="24"/>
        </w:rPr>
        <w:t>Recorrente ao Tesouro N</w:t>
      </w:r>
      <w:r w:rsidRPr="00CA0C7E">
        <w:rPr>
          <w:rFonts w:ascii="Arial" w:hAnsi="Arial" w:cs="Arial"/>
          <w:sz w:val="24"/>
          <w:szCs w:val="24"/>
        </w:rPr>
        <w:t xml:space="preserve">acional, no montante de USD 87.604,200,00 </w:t>
      </w:r>
    </w:p>
    <w:p w:rsidR="00CA0C7E" w:rsidRDefault="00CA0C7E" w:rsidP="00D17084">
      <w:pPr>
        <w:pStyle w:val="PargrafodaLista"/>
        <w:numPr>
          <w:ilvl w:val="0"/>
          <w:numId w:val="3"/>
        </w:numPr>
        <w:spacing w:line="276" w:lineRule="auto"/>
        <w:jc w:val="both"/>
        <w:rPr>
          <w:rFonts w:ascii="Arial" w:hAnsi="Arial" w:cs="Arial"/>
          <w:i/>
          <w:sz w:val="24"/>
          <w:szCs w:val="24"/>
        </w:rPr>
      </w:pPr>
      <w:r w:rsidRPr="003034EE">
        <w:rPr>
          <w:rFonts w:ascii="Arial" w:hAnsi="Arial" w:cs="Arial"/>
          <w:sz w:val="24"/>
          <w:szCs w:val="24"/>
        </w:rPr>
        <w:t xml:space="preserve">Que no essencial foi a seguinte a posição adoptada pelo Senhor Director Nacional </w:t>
      </w:r>
      <w:r w:rsidRPr="00847D2D">
        <w:rPr>
          <w:rFonts w:ascii="Arial" w:hAnsi="Arial" w:cs="Arial"/>
          <w:color w:val="A6A6A6" w:themeColor="background1" w:themeShade="A6"/>
          <w:sz w:val="24"/>
          <w:szCs w:val="24"/>
          <w:highlight w:val="darkGray"/>
        </w:rPr>
        <w:t>de Impostos</w:t>
      </w:r>
      <w:r w:rsidRPr="003034EE">
        <w:rPr>
          <w:rFonts w:ascii="Arial" w:hAnsi="Arial" w:cs="Arial"/>
          <w:sz w:val="24"/>
          <w:szCs w:val="24"/>
        </w:rPr>
        <w:t xml:space="preserve">, e, 6 de Janeiro de 2010, por intermédio do Ofício </w:t>
      </w:r>
      <w:r w:rsidR="003034EE">
        <w:rPr>
          <w:rFonts w:ascii="Arial" w:hAnsi="Arial" w:cs="Arial"/>
          <w:sz w:val="24"/>
          <w:szCs w:val="24"/>
        </w:rPr>
        <w:t>nº</w:t>
      </w:r>
      <w:r w:rsidRPr="003034EE">
        <w:rPr>
          <w:rFonts w:ascii="Arial" w:hAnsi="Arial" w:cs="Arial"/>
          <w:sz w:val="24"/>
          <w:szCs w:val="24"/>
        </w:rPr>
        <w:t xml:space="preserve"> </w:t>
      </w:r>
      <w:r w:rsidRPr="00847D2D">
        <w:rPr>
          <w:rFonts w:ascii="Arial" w:hAnsi="Arial" w:cs="Arial"/>
          <w:color w:val="A6A6A6" w:themeColor="background1" w:themeShade="A6"/>
          <w:sz w:val="24"/>
          <w:szCs w:val="24"/>
          <w:highlight w:val="darkGray"/>
        </w:rPr>
        <w:t>006/005/DNI/10</w:t>
      </w:r>
      <w:r w:rsidRPr="00847D2D">
        <w:rPr>
          <w:rFonts w:ascii="Arial" w:hAnsi="Arial" w:cs="Arial"/>
          <w:color w:val="A6A6A6" w:themeColor="background1" w:themeShade="A6"/>
          <w:sz w:val="24"/>
          <w:szCs w:val="24"/>
        </w:rPr>
        <w:t xml:space="preserve"> </w:t>
      </w:r>
      <w:r w:rsidRPr="003034EE">
        <w:rPr>
          <w:rFonts w:ascii="Arial" w:hAnsi="Arial" w:cs="Arial"/>
          <w:sz w:val="24"/>
          <w:szCs w:val="24"/>
        </w:rPr>
        <w:t>notificado à Reco</w:t>
      </w:r>
      <w:r w:rsidR="00D17084">
        <w:rPr>
          <w:rFonts w:ascii="Arial" w:hAnsi="Arial" w:cs="Arial"/>
          <w:sz w:val="24"/>
          <w:szCs w:val="24"/>
        </w:rPr>
        <w:t>rrente em 12 de Janeiro de 2010</w:t>
      </w:r>
      <w:proofErr w:type="gramStart"/>
      <w:r w:rsidR="00D17084">
        <w:rPr>
          <w:rFonts w:ascii="Arial" w:hAnsi="Arial" w:cs="Arial"/>
          <w:sz w:val="24"/>
          <w:szCs w:val="24"/>
        </w:rPr>
        <w:t xml:space="preserve">: </w:t>
      </w:r>
      <w:r w:rsidRPr="003034EE">
        <w:rPr>
          <w:rFonts w:ascii="Arial" w:hAnsi="Arial" w:cs="Arial"/>
          <w:sz w:val="24"/>
          <w:szCs w:val="24"/>
        </w:rPr>
        <w:t xml:space="preserve"> </w:t>
      </w:r>
      <w:proofErr w:type="gramEnd"/>
      <w:r w:rsidR="00D17084">
        <w:rPr>
          <w:rFonts w:ascii="Arial" w:hAnsi="Arial" w:cs="Arial"/>
          <w:sz w:val="24"/>
          <w:szCs w:val="24"/>
        </w:rPr>
        <w:t>“</w:t>
      </w:r>
      <w:r w:rsidRPr="003034EE">
        <w:rPr>
          <w:rFonts w:ascii="Arial" w:hAnsi="Arial" w:cs="Arial"/>
          <w:i/>
          <w:sz w:val="24"/>
          <w:szCs w:val="24"/>
        </w:rPr>
        <w:t xml:space="preserve">Compulsados os registos desta Direcção Nacional, concretamente a Conta Corrente relativa aos impostos adicionais resultantes das decisões das Comissões de Fixação e da Revisão da Companhia </w:t>
      </w:r>
      <w:proofErr w:type="spellStart"/>
      <w:r w:rsidRPr="00847D2D">
        <w:rPr>
          <w:rFonts w:ascii="Arial" w:hAnsi="Arial" w:cs="Arial"/>
          <w:i/>
          <w:color w:val="A6A6A6" w:themeColor="background1" w:themeShade="A6"/>
          <w:sz w:val="24"/>
          <w:szCs w:val="24"/>
          <w:highlight w:val="darkGray"/>
        </w:rPr>
        <w:t>Petrobrás</w:t>
      </w:r>
      <w:proofErr w:type="spellEnd"/>
      <w:r w:rsidRPr="003034EE">
        <w:rPr>
          <w:rFonts w:ascii="Arial" w:hAnsi="Arial" w:cs="Arial"/>
          <w:i/>
          <w:sz w:val="24"/>
          <w:szCs w:val="24"/>
        </w:rPr>
        <w:t>, que</w:t>
      </w:r>
      <w:r w:rsidRPr="003034EE">
        <w:rPr>
          <w:rFonts w:ascii="Arial" w:hAnsi="Arial" w:cs="Arial"/>
          <w:sz w:val="24"/>
          <w:szCs w:val="24"/>
        </w:rPr>
        <w:t xml:space="preserve"> se </w:t>
      </w:r>
      <w:r w:rsidRPr="003034EE">
        <w:rPr>
          <w:rFonts w:ascii="Arial" w:hAnsi="Arial" w:cs="Arial"/>
          <w:i/>
          <w:sz w:val="24"/>
          <w:szCs w:val="24"/>
        </w:rPr>
        <w:t xml:space="preserve">anexa, apurou-se uma dívida global ao Tesouro Nacional no montante </w:t>
      </w:r>
      <w:r w:rsidR="003034EE">
        <w:rPr>
          <w:rFonts w:ascii="Arial" w:hAnsi="Arial" w:cs="Arial"/>
          <w:i/>
          <w:sz w:val="24"/>
          <w:szCs w:val="24"/>
        </w:rPr>
        <w:t>de USD 87.604.</w:t>
      </w:r>
      <w:r w:rsidRPr="003034EE">
        <w:rPr>
          <w:rFonts w:ascii="Arial" w:hAnsi="Arial" w:cs="Arial"/>
          <w:i/>
          <w:sz w:val="24"/>
          <w:szCs w:val="24"/>
        </w:rPr>
        <w:t xml:space="preserve">200, 00" </w:t>
      </w:r>
      <w:r w:rsidR="00D17084">
        <w:rPr>
          <w:rFonts w:ascii="Arial" w:hAnsi="Arial" w:cs="Arial"/>
          <w:i/>
          <w:sz w:val="24"/>
          <w:szCs w:val="24"/>
        </w:rPr>
        <w:t>.</w:t>
      </w:r>
    </w:p>
    <w:p w:rsidR="00CA0C7E" w:rsidRPr="00D17084" w:rsidRDefault="00CA0C7E" w:rsidP="00D17084">
      <w:pPr>
        <w:pStyle w:val="PargrafodaLista"/>
        <w:numPr>
          <w:ilvl w:val="0"/>
          <w:numId w:val="3"/>
        </w:numPr>
        <w:spacing w:line="276" w:lineRule="auto"/>
        <w:jc w:val="both"/>
        <w:rPr>
          <w:rFonts w:ascii="Arial" w:hAnsi="Arial" w:cs="Arial"/>
          <w:i/>
          <w:sz w:val="24"/>
          <w:szCs w:val="24"/>
        </w:rPr>
      </w:pPr>
      <w:r w:rsidRPr="00D17084">
        <w:rPr>
          <w:rFonts w:ascii="Arial" w:hAnsi="Arial" w:cs="Arial"/>
          <w:sz w:val="24"/>
          <w:szCs w:val="24"/>
        </w:rPr>
        <w:t xml:space="preserve">Que o acto Recorrido, na medida em que absorve o teor e fundamentos do acto do Senhor Director Nacional do </w:t>
      </w:r>
      <w:r w:rsidRPr="00847D2D">
        <w:rPr>
          <w:rFonts w:ascii="Arial" w:hAnsi="Arial" w:cs="Arial"/>
          <w:color w:val="A6A6A6" w:themeColor="background1" w:themeShade="A6"/>
          <w:sz w:val="24"/>
          <w:szCs w:val="24"/>
          <w:highlight w:val="darkGray"/>
        </w:rPr>
        <w:t>Impostos</w:t>
      </w:r>
      <w:r w:rsidRPr="00D17084">
        <w:rPr>
          <w:rFonts w:ascii="Arial" w:hAnsi="Arial" w:cs="Arial"/>
          <w:sz w:val="24"/>
          <w:szCs w:val="24"/>
        </w:rPr>
        <w:t xml:space="preserve">, padece de vícios formais, designadamente de falta de fundamentação e de violação do dever de audiência prévia; </w:t>
      </w:r>
    </w:p>
    <w:p w:rsidR="00CA0C7E" w:rsidRPr="00D17084" w:rsidRDefault="00CA0C7E" w:rsidP="00D17084">
      <w:pPr>
        <w:pStyle w:val="PargrafodaLista"/>
        <w:numPr>
          <w:ilvl w:val="0"/>
          <w:numId w:val="3"/>
        </w:numPr>
        <w:spacing w:line="276" w:lineRule="auto"/>
        <w:jc w:val="both"/>
        <w:rPr>
          <w:rFonts w:ascii="Arial" w:hAnsi="Arial" w:cs="Arial"/>
          <w:i/>
          <w:sz w:val="24"/>
          <w:szCs w:val="24"/>
        </w:rPr>
      </w:pPr>
      <w:r w:rsidRPr="00D17084">
        <w:rPr>
          <w:rFonts w:ascii="Arial" w:hAnsi="Arial" w:cs="Arial"/>
          <w:sz w:val="24"/>
          <w:szCs w:val="24"/>
        </w:rPr>
        <w:t xml:space="preserve">Que no plano substancial, também está com o devido e merecido respeito em oposição com o quadro legal que se mostra aplicável à matéria em apreço, conforme será evidenciado num segundo momento; </w:t>
      </w:r>
    </w:p>
    <w:p w:rsidR="00CA0C7E" w:rsidRPr="00030266" w:rsidRDefault="00CA0C7E" w:rsidP="00D17084">
      <w:pPr>
        <w:pStyle w:val="PargrafodaLista"/>
        <w:numPr>
          <w:ilvl w:val="0"/>
          <w:numId w:val="3"/>
        </w:numPr>
        <w:spacing w:line="276" w:lineRule="auto"/>
        <w:jc w:val="both"/>
        <w:rPr>
          <w:rFonts w:ascii="Arial" w:hAnsi="Arial" w:cs="Arial"/>
          <w:i/>
          <w:sz w:val="24"/>
          <w:szCs w:val="24"/>
        </w:rPr>
      </w:pPr>
      <w:r w:rsidRPr="00D17084">
        <w:rPr>
          <w:rFonts w:ascii="Arial" w:hAnsi="Arial" w:cs="Arial"/>
          <w:sz w:val="24"/>
          <w:szCs w:val="24"/>
        </w:rPr>
        <w:t xml:space="preserve">Que o acto recorrido é inválido por padecer do vício de falta de fundamentação; </w:t>
      </w:r>
    </w:p>
    <w:p w:rsidR="00CA0C7E" w:rsidRPr="00030266" w:rsidRDefault="00CA0C7E" w:rsidP="00D17084">
      <w:pPr>
        <w:pStyle w:val="PargrafodaLista"/>
        <w:numPr>
          <w:ilvl w:val="0"/>
          <w:numId w:val="3"/>
        </w:numPr>
        <w:spacing w:line="276" w:lineRule="auto"/>
        <w:jc w:val="both"/>
        <w:rPr>
          <w:rFonts w:ascii="Arial" w:hAnsi="Arial" w:cs="Arial"/>
          <w:i/>
          <w:sz w:val="24"/>
          <w:szCs w:val="24"/>
        </w:rPr>
      </w:pPr>
      <w:r w:rsidRPr="00030266">
        <w:rPr>
          <w:rFonts w:ascii="Arial" w:hAnsi="Arial" w:cs="Arial"/>
          <w:sz w:val="24"/>
          <w:szCs w:val="24"/>
        </w:rPr>
        <w:lastRenderedPageBreak/>
        <w:t xml:space="preserve">Que o dever de fundamentação dos actos administrativos está </w:t>
      </w:r>
      <w:r w:rsidR="00030266">
        <w:rPr>
          <w:rFonts w:ascii="Arial" w:hAnsi="Arial" w:cs="Arial"/>
          <w:sz w:val="24"/>
          <w:szCs w:val="24"/>
        </w:rPr>
        <w:t>consagrado nos artigos 67º a 69º</w:t>
      </w:r>
      <w:r w:rsidRPr="00030266">
        <w:rPr>
          <w:rFonts w:ascii="Arial" w:hAnsi="Arial" w:cs="Arial"/>
          <w:sz w:val="24"/>
          <w:szCs w:val="24"/>
        </w:rPr>
        <w:t xml:space="preserve"> das NPAA; </w:t>
      </w:r>
    </w:p>
    <w:p w:rsidR="00CA0C7E" w:rsidRPr="00030266" w:rsidRDefault="00CA0C7E" w:rsidP="00D17084">
      <w:pPr>
        <w:pStyle w:val="PargrafodaLista"/>
        <w:numPr>
          <w:ilvl w:val="0"/>
          <w:numId w:val="3"/>
        </w:numPr>
        <w:spacing w:line="276" w:lineRule="auto"/>
        <w:jc w:val="both"/>
        <w:rPr>
          <w:rFonts w:ascii="Arial" w:hAnsi="Arial" w:cs="Arial"/>
          <w:i/>
          <w:sz w:val="24"/>
          <w:szCs w:val="24"/>
        </w:rPr>
      </w:pPr>
      <w:r w:rsidRPr="00030266">
        <w:rPr>
          <w:rFonts w:ascii="Arial" w:hAnsi="Arial" w:cs="Arial"/>
          <w:sz w:val="24"/>
          <w:szCs w:val="24"/>
        </w:rPr>
        <w:t>Que se extrai da leitura do ofício q</w:t>
      </w:r>
      <w:r w:rsidR="006775DB">
        <w:rPr>
          <w:rFonts w:ascii="Arial" w:hAnsi="Arial" w:cs="Arial"/>
          <w:sz w:val="24"/>
          <w:szCs w:val="24"/>
        </w:rPr>
        <w:t>ue se juntou como documento nº</w:t>
      </w:r>
      <w:r w:rsidRPr="00030266">
        <w:rPr>
          <w:rFonts w:ascii="Arial" w:hAnsi="Arial" w:cs="Arial"/>
          <w:sz w:val="24"/>
          <w:szCs w:val="24"/>
        </w:rPr>
        <w:t xml:space="preserve"> 2 supra, que o senhor Director Nacional </w:t>
      </w:r>
      <w:r w:rsidRPr="00847D2D">
        <w:rPr>
          <w:rFonts w:ascii="Arial" w:hAnsi="Arial" w:cs="Arial"/>
          <w:color w:val="A6A6A6" w:themeColor="background1" w:themeShade="A6"/>
          <w:sz w:val="24"/>
          <w:szCs w:val="24"/>
          <w:highlight w:val="darkGray"/>
        </w:rPr>
        <w:t>dos Impostos</w:t>
      </w:r>
      <w:r w:rsidRPr="00847D2D">
        <w:rPr>
          <w:rFonts w:ascii="Arial" w:hAnsi="Arial" w:cs="Arial"/>
          <w:color w:val="A6A6A6" w:themeColor="background1" w:themeShade="A6"/>
          <w:sz w:val="24"/>
          <w:szCs w:val="24"/>
        </w:rPr>
        <w:t xml:space="preserve"> </w:t>
      </w:r>
      <w:r w:rsidRPr="00030266">
        <w:rPr>
          <w:rFonts w:ascii="Arial" w:hAnsi="Arial" w:cs="Arial"/>
          <w:sz w:val="24"/>
          <w:szCs w:val="24"/>
        </w:rPr>
        <w:t xml:space="preserve">não fundamentou </w:t>
      </w:r>
      <w:r w:rsidR="00030266">
        <w:rPr>
          <w:rFonts w:ascii="Arial" w:hAnsi="Arial" w:cs="Arial"/>
          <w:sz w:val="24"/>
          <w:szCs w:val="24"/>
        </w:rPr>
        <w:t>cabalmente as decisões então ado</w:t>
      </w:r>
      <w:r w:rsidRPr="00030266">
        <w:rPr>
          <w:rFonts w:ascii="Arial" w:hAnsi="Arial" w:cs="Arial"/>
          <w:sz w:val="24"/>
          <w:szCs w:val="24"/>
        </w:rPr>
        <w:t xml:space="preserve">ptadas; </w:t>
      </w:r>
    </w:p>
    <w:p w:rsidR="00CA0C7E" w:rsidRPr="00030266" w:rsidRDefault="00CA0C7E" w:rsidP="00D17084">
      <w:pPr>
        <w:pStyle w:val="PargrafodaLista"/>
        <w:numPr>
          <w:ilvl w:val="0"/>
          <w:numId w:val="3"/>
        </w:numPr>
        <w:spacing w:line="276" w:lineRule="auto"/>
        <w:jc w:val="both"/>
        <w:rPr>
          <w:rFonts w:ascii="Arial" w:hAnsi="Arial" w:cs="Arial"/>
          <w:i/>
          <w:sz w:val="24"/>
          <w:szCs w:val="24"/>
        </w:rPr>
      </w:pPr>
      <w:r w:rsidRPr="00030266">
        <w:rPr>
          <w:rFonts w:ascii="Arial" w:hAnsi="Arial" w:cs="Arial"/>
          <w:sz w:val="24"/>
          <w:szCs w:val="24"/>
        </w:rPr>
        <w:t xml:space="preserve">Que não indica uma única norma legal que justifique ou fundamente o decidido; </w:t>
      </w:r>
    </w:p>
    <w:p w:rsidR="00CA0C7E" w:rsidRPr="00030266" w:rsidRDefault="00CA0C7E" w:rsidP="00D17084">
      <w:pPr>
        <w:pStyle w:val="PargrafodaLista"/>
        <w:numPr>
          <w:ilvl w:val="0"/>
          <w:numId w:val="3"/>
        </w:numPr>
        <w:spacing w:line="276" w:lineRule="auto"/>
        <w:jc w:val="both"/>
        <w:rPr>
          <w:rFonts w:ascii="Arial" w:hAnsi="Arial" w:cs="Arial"/>
          <w:i/>
          <w:sz w:val="24"/>
          <w:szCs w:val="24"/>
        </w:rPr>
      </w:pPr>
      <w:r w:rsidRPr="00030266">
        <w:rPr>
          <w:rFonts w:ascii="Arial" w:hAnsi="Arial" w:cs="Arial"/>
          <w:sz w:val="24"/>
          <w:szCs w:val="24"/>
        </w:rPr>
        <w:t xml:space="preserve">Que o acto do senhor Director Nacional </w:t>
      </w:r>
      <w:r w:rsidRPr="00847D2D">
        <w:rPr>
          <w:rFonts w:ascii="Arial" w:hAnsi="Arial" w:cs="Arial"/>
          <w:color w:val="A6A6A6" w:themeColor="background1" w:themeShade="A6"/>
          <w:sz w:val="24"/>
          <w:szCs w:val="24"/>
          <w:highlight w:val="darkGray"/>
        </w:rPr>
        <w:t>dos Impostos</w:t>
      </w:r>
      <w:proofErr w:type="gramStart"/>
      <w:r w:rsidRPr="00030266">
        <w:rPr>
          <w:rFonts w:ascii="Arial" w:hAnsi="Arial" w:cs="Arial"/>
          <w:sz w:val="24"/>
          <w:szCs w:val="24"/>
        </w:rPr>
        <w:t>,</w:t>
      </w:r>
      <w:proofErr w:type="gramEnd"/>
      <w:r w:rsidRPr="00030266">
        <w:rPr>
          <w:rFonts w:ascii="Arial" w:hAnsi="Arial" w:cs="Arial"/>
          <w:sz w:val="24"/>
          <w:szCs w:val="24"/>
        </w:rPr>
        <w:t xml:space="preserve"> violou o dever de </w:t>
      </w:r>
      <w:r w:rsidR="006775DB">
        <w:rPr>
          <w:rFonts w:ascii="Arial" w:hAnsi="Arial" w:cs="Arial"/>
          <w:sz w:val="24"/>
          <w:szCs w:val="24"/>
        </w:rPr>
        <w:t>f</w:t>
      </w:r>
      <w:r w:rsidRPr="00030266">
        <w:rPr>
          <w:rFonts w:ascii="Arial" w:hAnsi="Arial" w:cs="Arial"/>
          <w:sz w:val="24"/>
          <w:szCs w:val="24"/>
        </w:rPr>
        <w:t>undamentação</w:t>
      </w:r>
      <w:r w:rsidR="00030266" w:rsidRPr="00030266">
        <w:rPr>
          <w:rFonts w:ascii="Arial" w:hAnsi="Arial" w:cs="Arial"/>
          <w:sz w:val="24"/>
          <w:szCs w:val="24"/>
        </w:rPr>
        <w:t xml:space="preserve"> </w:t>
      </w:r>
      <w:r w:rsidRPr="00030266">
        <w:rPr>
          <w:rFonts w:ascii="Arial" w:hAnsi="Arial" w:cs="Arial"/>
          <w:sz w:val="24"/>
          <w:szCs w:val="24"/>
        </w:rPr>
        <w:t xml:space="preserve">e, consequentemente, na medida em que o substitui, o acto recorrido padece do vício de forma por falta de fundamentação, sendo, pois, anulável, nos termos e para os efeitos do disposto no artigo </w:t>
      </w:r>
      <w:r w:rsidR="00030266">
        <w:rPr>
          <w:rFonts w:ascii="Arial" w:hAnsi="Arial" w:cs="Arial"/>
          <w:sz w:val="24"/>
          <w:szCs w:val="24"/>
        </w:rPr>
        <w:t>78º</w:t>
      </w:r>
      <w:r w:rsidRPr="00030266">
        <w:rPr>
          <w:rFonts w:ascii="Arial" w:hAnsi="Arial" w:cs="Arial"/>
          <w:sz w:val="24"/>
          <w:szCs w:val="24"/>
        </w:rPr>
        <w:t xml:space="preserve"> das NPAA; </w:t>
      </w:r>
    </w:p>
    <w:p w:rsidR="00030266" w:rsidRDefault="00CA0C7E" w:rsidP="00D17084">
      <w:pPr>
        <w:spacing w:line="276" w:lineRule="auto"/>
        <w:jc w:val="both"/>
        <w:rPr>
          <w:rFonts w:ascii="Arial" w:hAnsi="Arial" w:cs="Arial"/>
          <w:sz w:val="24"/>
          <w:szCs w:val="24"/>
        </w:rPr>
      </w:pPr>
      <w:r w:rsidRPr="00CA0C7E">
        <w:rPr>
          <w:rFonts w:ascii="Arial" w:hAnsi="Arial" w:cs="Arial"/>
          <w:sz w:val="24"/>
          <w:szCs w:val="24"/>
        </w:rPr>
        <w:t>V</w:t>
      </w:r>
      <w:r w:rsidR="00030266">
        <w:rPr>
          <w:rFonts w:ascii="Arial" w:hAnsi="Arial" w:cs="Arial"/>
          <w:sz w:val="24"/>
          <w:szCs w:val="24"/>
        </w:rPr>
        <w:t xml:space="preserve"> </w:t>
      </w:r>
      <w:r w:rsidRPr="00CA0C7E">
        <w:rPr>
          <w:rFonts w:ascii="Arial" w:hAnsi="Arial" w:cs="Arial"/>
          <w:sz w:val="24"/>
          <w:szCs w:val="24"/>
        </w:rPr>
        <w:t>-</w:t>
      </w:r>
      <w:r w:rsidR="00030266">
        <w:rPr>
          <w:rFonts w:ascii="Arial" w:hAnsi="Arial" w:cs="Arial"/>
          <w:sz w:val="24"/>
          <w:szCs w:val="24"/>
        </w:rPr>
        <w:t xml:space="preserve"> </w:t>
      </w:r>
      <w:r w:rsidRPr="00CA0C7E">
        <w:rPr>
          <w:rFonts w:ascii="Arial" w:hAnsi="Arial" w:cs="Arial"/>
          <w:sz w:val="24"/>
          <w:szCs w:val="24"/>
        </w:rPr>
        <w:t>Da invalidade substancial do acto recorrido</w:t>
      </w:r>
    </w:p>
    <w:p w:rsidR="00CA0C7E" w:rsidRPr="00847D2D" w:rsidRDefault="00CA0C7E" w:rsidP="00030266">
      <w:pPr>
        <w:pStyle w:val="PargrafodaLista"/>
        <w:numPr>
          <w:ilvl w:val="0"/>
          <w:numId w:val="4"/>
        </w:numPr>
        <w:spacing w:line="276" w:lineRule="auto"/>
        <w:jc w:val="both"/>
        <w:rPr>
          <w:rFonts w:ascii="Arial" w:hAnsi="Arial" w:cs="Arial"/>
          <w:color w:val="A6A6A6" w:themeColor="background1" w:themeShade="A6"/>
          <w:sz w:val="24"/>
          <w:szCs w:val="24"/>
        </w:rPr>
      </w:pPr>
      <w:r w:rsidRPr="00030266">
        <w:rPr>
          <w:rFonts w:ascii="Arial" w:hAnsi="Arial" w:cs="Arial"/>
          <w:sz w:val="24"/>
          <w:szCs w:val="24"/>
        </w:rPr>
        <w:t>Que a autoridade Recorrida, através do</w:t>
      </w:r>
      <w:r w:rsidR="00030266" w:rsidRPr="00030266">
        <w:rPr>
          <w:rFonts w:ascii="Arial" w:hAnsi="Arial" w:cs="Arial"/>
          <w:sz w:val="24"/>
          <w:szCs w:val="24"/>
        </w:rPr>
        <w:t xml:space="preserve"> </w:t>
      </w:r>
      <w:proofErr w:type="spellStart"/>
      <w:r w:rsidR="00030266" w:rsidRPr="00030266">
        <w:rPr>
          <w:rFonts w:ascii="Arial" w:hAnsi="Arial" w:cs="Arial"/>
          <w:sz w:val="24"/>
          <w:szCs w:val="24"/>
        </w:rPr>
        <w:t>acto</w:t>
      </w:r>
      <w:proofErr w:type="spellEnd"/>
      <w:r w:rsidR="00030266" w:rsidRPr="00030266">
        <w:rPr>
          <w:rFonts w:ascii="Arial" w:hAnsi="Arial" w:cs="Arial"/>
          <w:sz w:val="24"/>
          <w:szCs w:val="24"/>
        </w:rPr>
        <w:t xml:space="preserve"> </w:t>
      </w:r>
      <w:r w:rsidR="005865D2">
        <w:rPr>
          <w:rFonts w:ascii="Arial" w:hAnsi="Arial" w:cs="Arial"/>
          <w:sz w:val="24"/>
          <w:szCs w:val="24"/>
        </w:rPr>
        <w:t xml:space="preserve">recorrido, </w:t>
      </w:r>
      <w:r w:rsidR="006775DB">
        <w:rPr>
          <w:rFonts w:ascii="Arial" w:hAnsi="Arial" w:cs="Arial"/>
          <w:sz w:val="24"/>
          <w:szCs w:val="24"/>
        </w:rPr>
        <w:t xml:space="preserve">que absorve </w:t>
      </w:r>
      <w:proofErr w:type="gramStart"/>
      <w:r w:rsidR="006775DB">
        <w:rPr>
          <w:rFonts w:ascii="Arial" w:hAnsi="Arial" w:cs="Arial"/>
          <w:sz w:val="24"/>
          <w:szCs w:val="24"/>
        </w:rPr>
        <w:t xml:space="preserve">os      </w:t>
      </w:r>
      <w:r w:rsidR="006D6A9E">
        <w:rPr>
          <w:rFonts w:ascii="Arial" w:hAnsi="Arial" w:cs="Arial"/>
          <w:sz w:val="24"/>
          <w:szCs w:val="24"/>
        </w:rPr>
        <w:t>fundamentos</w:t>
      </w:r>
      <w:proofErr w:type="gramEnd"/>
      <w:r w:rsidR="006D6A9E">
        <w:rPr>
          <w:rFonts w:ascii="Arial" w:hAnsi="Arial" w:cs="Arial"/>
          <w:sz w:val="24"/>
          <w:szCs w:val="24"/>
        </w:rPr>
        <w:t xml:space="preserve"> </w:t>
      </w:r>
      <w:r w:rsidRPr="00030266">
        <w:rPr>
          <w:rFonts w:ascii="Arial" w:hAnsi="Arial" w:cs="Arial"/>
          <w:sz w:val="24"/>
          <w:szCs w:val="24"/>
        </w:rPr>
        <w:t xml:space="preserve">do que havia sido decidido pelo Director Nacional </w:t>
      </w:r>
      <w:proofErr w:type="spellStart"/>
      <w:r w:rsidR="006D6A9E">
        <w:rPr>
          <w:rFonts w:ascii="Arial" w:hAnsi="Arial" w:cs="Arial"/>
          <w:color w:val="A6A6A6" w:themeColor="background1" w:themeShade="A6"/>
          <w:sz w:val="24"/>
          <w:szCs w:val="24"/>
          <w:highlight w:val="darkGray"/>
        </w:rPr>
        <w:t>dos</w:t>
      </w:r>
      <w:r w:rsidRPr="00847D2D">
        <w:rPr>
          <w:rFonts w:ascii="Arial" w:hAnsi="Arial" w:cs="Arial"/>
          <w:color w:val="A6A6A6" w:themeColor="background1" w:themeShade="A6"/>
          <w:sz w:val="24"/>
          <w:szCs w:val="24"/>
          <w:highlight w:val="darkGray"/>
        </w:rPr>
        <w:t>Impostos</w:t>
      </w:r>
      <w:proofErr w:type="spellEnd"/>
      <w:r w:rsidRPr="00847D2D">
        <w:rPr>
          <w:rFonts w:ascii="Arial" w:hAnsi="Arial" w:cs="Arial"/>
          <w:color w:val="A6A6A6" w:themeColor="background1" w:themeShade="A6"/>
          <w:sz w:val="24"/>
          <w:szCs w:val="24"/>
        </w:rPr>
        <w:t xml:space="preserve">; </w:t>
      </w:r>
    </w:p>
    <w:p w:rsidR="00CA0C7E" w:rsidRDefault="00CA0C7E" w:rsidP="00D17084">
      <w:pPr>
        <w:pStyle w:val="PargrafodaLista"/>
        <w:numPr>
          <w:ilvl w:val="0"/>
          <w:numId w:val="4"/>
        </w:numPr>
        <w:spacing w:line="276" w:lineRule="auto"/>
        <w:jc w:val="both"/>
        <w:rPr>
          <w:rFonts w:ascii="Arial" w:hAnsi="Arial" w:cs="Arial"/>
          <w:sz w:val="24"/>
          <w:szCs w:val="24"/>
        </w:rPr>
      </w:pPr>
      <w:r w:rsidRPr="00030266">
        <w:rPr>
          <w:rFonts w:ascii="Arial" w:hAnsi="Arial" w:cs="Arial"/>
          <w:sz w:val="24"/>
          <w:szCs w:val="24"/>
        </w:rPr>
        <w:t xml:space="preserve">Que para justificar o montante desta dívida, a autoridade Recorrida junta um saldo de uma conta corrente; </w:t>
      </w:r>
    </w:p>
    <w:p w:rsidR="00CA0C7E" w:rsidRDefault="00CA0C7E" w:rsidP="00D17084">
      <w:pPr>
        <w:pStyle w:val="PargrafodaLista"/>
        <w:numPr>
          <w:ilvl w:val="0"/>
          <w:numId w:val="4"/>
        </w:numPr>
        <w:spacing w:line="276" w:lineRule="auto"/>
        <w:jc w:val="both"/>
        <w:rPr>
          <w:rFonts w:ascii="Arial" w:hAnsi="Arial" w:cs="Arial"/>
          <w:sz w:val="24"/>
          <w:szCs w:val="24"/>
        </w:rPr>
      </w:pPr>
      <w:r w:rsidRPr="00030266">
        <w:rPr>
          <w:rFonts w:ascii="Arial" w:hAnsi="Arial" w:cs="Arial"/>
          <w:sz w:val="24"/>
          <w:szCs w:val="24"/>
        </w:rPr>
        <w:t xml:space="preserve">Que a Recorrente nunca anuiu na elaboração de uma conta corrente, tendo esta sido criada por única e exclusiva iniciativa da autoridade Recorrida; </w:t>
      </w:r>
    </w:p>
    <w:p w:rsidR="00030266" w:rsidRDefault="00CA0C7E" w:rsidP="00D17084">
      <w:pPr>
        <w:pStyle w:val="PargrafodaLista"/>
        <w:numPr>
          <w:ilvl w:val="0"/>
          <w:numId w:val="4"/>
        </w:numPr>
        <w:spacing w:line="276" w:lineRule="auto"/>
        <w:jc w:val="both"/>
        <w:rPr>
          <w:rFonts w:ascii="Arial" w:hAnsi="Arial" w:cs="Arial"/>
          <w:sz w:val="24"/>
          <w:szCs w:val="24"/>
        </w:rPr>
      </w:pPr>
      <w:r w:rsidRPr="00030266">
        <w:rPr>
          <w:rFonts w:ascii="Arial" w:hAnsi="Arial" w:cs="Arial"/>
          <w:sz w:val="24"/>
          <w:szCs w:val="24"/>
        </w:rPr>
        <w:t>Que o petróleo-lucro não é um imposto a que a Recorrente esteja sujeita e, como tal, não pode ser havido como uma receita da Administração Fiscal de que a Recorrente seja devedora;</w:t>
      </w:r>
    </w:p>
    <w:p w:rsidR="00CA0C7E" w:rsidRDefault="00CA0C7E" w:rsidP="00D17084">
      <w:pPr>
        <w:pStyle w:val="PargrafodaLista"/>
        <w:numPr>
          <w:ilvl w:val="0"/>
          <w:numId w:val="4"/>
        </w:numPr>
        <w:spacing w:line="276" w:lineRule="auto"/>
        <w:jc w:val="both"/>
        <w:rPr>
          <w:rFonts w:ascii="Arial" w:hAnsi="Arial" w:cs="Arial"/>
          <w:sz w:val="24"/>
          <w:szCs w:val="24"/>
        </w:rPr>
      </w:pPr>
      <w:r w:rsidRPr="00030266">
        <w:rPr>
          <w:rFonts w:ascii="Arial" w:hAnsi="Arial" w:cs="Arial"/>
          <w:sz w:val="24"/>
          <w:szCs w:val="24"/>
        </w:rPr>
        <w:t xml:space="preserve"> Que é pelo facto de o Petróleo-Lucro ter uma natureza ou origem contratual (e não fiscal) que se compreende que as normas que regulam os recebimentos da Concessionária Nacional, não impõem ao Grupo Empreiteiro qualquer obrigação de retenção e/ou entrega da quota-parte do petróleo-lucro da Concessionária Nacional a um terceiro (o Ministério das Finanças ou Direc</w:t>
      </w:r>
      <w:r w:rsidR="00030266">
        <w:rPr>
          <w:rFonts w:ascii="Arial" w:hAnsi="Arial" w:cs="Arial"/>
          <w:sz w:val="24"/>
          <w:szCs w:val="24"/>
        </w:rPr>
        <w:t xml:space="preserve">ção Nacional dos Impostos) </w:t>
      </w:r>
      <w:proofErr w:type="spellStart"/>
      <w:r w:rsidR="00030266">
        <w:rPr>
          <w:rFonts w:ascii="Arial" w:hAnsi="Arial" w:cs="Arial"/>
          <w:sz w:val="24"/>
          <w:szCs w:val="24"/>
        </w:rPr>
        <w:t>cfr</w:t>
      </w:r>
      <w:proofErr w:type="spellEnd"/>
      <w:r w:rsidR="00030266">
        <w:rPr>
          <w:rFonts w:ascii="Arial" w:hAnsi="Arial" w:cs="Arial"/>
          <w:sz w:val="24"/>
          <w:szCs w:val="24"/>
        </w:rPr>
        <w:t xml:space="preserve">. </w:t>
      </w:r>
      <w:r w:rsidR="00627BE9">
        <w:rPr>
          <w:rFonts w:ascii="Arial" w:hAnsi="Arial" w:cs="Arial"/>
          <w:sz w:val="24"/>
          <w:szCs w:val="24"/>
        </w:rPr>
        <w:t>Artigos 54º</w:t>
      </w:r>
      <w:r w:rsidRPr="00030266">
        <w:rPr>
          <w:rFonts w:ascii="Arial" w:hAnsi="Arial" w:cs="Arial"/>
          <w:sz w:val="24"/>
          <w:szCs w:val="24"/>
        </w:rPr>
        <w:t xml:space="preserve"> e seguintes da Lei Sobre a Tributação das A</w:t>
      </w:r>
      <w:r w:rsidR="00627BE9">
        <w:rPr>
          <w:rFonts w:ascii="Arial" w:hAnsi="Arial" w:cs="Arial"/>
          <w:sz w:val="24"/>
          <w:szCs w:val="24"/>
        </w:rPr>
        <w:t>ctividades Petrolíferas, Lei nº</w:t>
      </w:r>
      <w:r w:rsidRPr="00030266">
        <w:rPr>
          <w:rFonts w:ascii="Arial" w:hAnsi="Arial" w:cs="Arial"/>
          <w:sz w:val="24"/>
          <w:szCs w:val="24"/>
        </w:rPr>
        <w:t xml:space="preserve"> </w:t>
      </w:r>
      <w:r w:rsidR="00627BE9">
        <w:rPr>
          <w:rFonts w:ascii="Arial" w:hAnsi="Arial" w:cs="Arial"/>
          <w:sz w:val="24"/>
          <w:szCs w:val="24"/>
        </w:rPr>
        <w:t>13/04, de 24 de Dezembro (LT</w:t>
      </w:r>
      <w:r w:rsidRPr="00627BE9">
        <w:rPr>
          <w:rFonts w:ascii="Arial" w:hAnsi="Arial" w:cs="Arial"/>
          <w:sz w:val="24"/>
          <w:szCs w:val="24"/>
        </w:rPr>
        <w:t xml:space="preserve">AP), bem como o Decreto de Concessão do Bloco 3/85 ou o CPP; </w:t>
      </w:r>
    </w:p>
    <w:p w:rsidR="00CA0C7E" w:rsidRDefault="00CA0C7E" w:rsidP="00D17084">
      <w:pPr>
        <w:pStyle w:val="PargrafodaLista"/>
        <w:numPr>
          <w:ilvl w:val="0"/>
          <w:numId w:val="4"/>
        </w:numPr>
        <w:spacing w:line="276" w:lineRule="auto"/>
        <w:jc w:val="both"/>
        <w:rPr>
          <w:rFonts w:ascii="Arial" w:hAnsi="Arial" w:cs="Arial"/>
          <w:sz w:val="24"/>
          <w:szCs w:val="24"/>
        </w:rPr>
      </w:pPr>
      <w:r w:rsidRPr="00627BE9">
        <w:rPr>
          <w:rFonts w:ascii="Arial" w:hAnsi="Arial" w:cs="Arial"/>
          <w:sz w:val="24"/>
          <w:szCs w:val="24"/>
        </w:rPr>
        <w:t>Q</w:t>
      </w:r>
      <w:r w:rsidR="00627BE9">
        <w:rPr>
          <w:rFonts w:ascii="Arial" w:hAnsi="Arial" w:cs="Arial"/>
          <w:sz w:val="24"/>
          <w:szCs w:val="24"/>
        </w:rPr>
        <w:t xml:space="preserve">ue não existe qualquer diploma </w:t>
      </w:r>
      <w:r w:rsidRPr="00627BE9">
        <w:rPr>
          <w:rFonts w:ascii="Arial" w:hAnsi="Arial" w:cs="Arial"/>
          <w:sz w:val="24"/>
          <w:szCs w:val="24"/>
        </w:rPr>
        <w:t xml:space="preserve">regulamentar ou norma que atribua à Comissão de Fixação ou qualquer outro órgão o poder de proceder à determinação e cobrança do Petróleo-Lucro devido pelos membros do grupo Empreiteiro à Concessionária Nacional; </w:t>
      </w:r>
    </w:p>
    <w:p w:rsidR="00CA0C7E" w:rsidRPr="00627BE9" w:rsidRDefault="00CA0C7E" w:rsidP="00D17084">
      <w:pPr>
        <w:pStyle w:val="PargrafodaLista"/>
        <w:numPr>
          <w:ilvl w:val="0"/>
          <w:numId w:val="4"/>
        </w:numPr>
        <w:spacing w:line="276" w:lineRule="auto"/>
        <w:jc w:val="both"/>
        <w:rPr>
          <w:rFonts w:ascii="Arial" w:hAnsi="Arial" w:cs="Arial"/>
          <w:sz w:val="24"/>
          <w:szCs w:val="24"/>
        </w:rPr>
      </w:pPr>
      <w:r w:rsidRPr="00627BE9">
        <w:rPr>
          <w:rFonts w:ascii="Arial" w:hAnsi="Arial" w:cs="Arial"/>
          <w:sz w:val="24"/>
          <w:szCs w:val="24"/>
        </w:rPr>
        <w:lastRenderedPageBreak/>
        <w:t xml:space="preserve">Que a Concessionária Nacional apenas poderá usar daquele "direito de </w:t>
      </w:r>
      <w:r w:rsidR="00627BE9">
        <w:rPr>
          <w:rFonts w:ascii="Arial" w:hAnsi="Arial" w:cs="Arial"/>
          <w:sz w:val="24"/>
          <w:szCs w:val="24"/>
        </w:rPr>
        <w:t>retenção" que a LT</w:t>
      </w:r>
      <w:r w:rsidRPr="00627BE9">
        <w:rPr>
          <w:rFonts w:ascii="Arial" w:hAnsi="Arial" w:cs="Arial"/>
          <w:sz w:val="24"/>
          <w:szCs w:val="24"/>
        </w:rPr>
        <w:t>AP lhe confere se e quando as receitas</w:t>
      </w:r>
      <w:r w:rsidR="00627BE9">
        <w:rPr>
          <w:rFonts w:ascii="Arial" w:hAnsi="Arial" w:cs="Arial"/>
          <w:sz w:val="24"/>
          <w:szCs w:val="24"/>
        </w:rPr>
        <w:t xml:space="preserve"> </w:t>
      </w:r>
      <w:r w:rsidRPr="00627BE9">
        <w:rPr>
          <w:rFonts w:ascii="Arial" w:hAnsi="Arial" w:cs="Arial"/>
          <w:sz w:val="24"/>
          <w:szCs w:val="24"/>
        </w:rPr>
        <w:t>-</w:t>
      </w:r>
      <w:r w:rsidR="00627BE9">
        <w:rPr>
          <w:rFonts w:ascii="Arial" w:hAnsi="Arial" w:cs="Arial"/>
          <w:sz w:val="24"/>
          <w:szCs w:val="24"/>
        </w:rPr>
        <w:t xml:space="preserve"> </w:t>
      </w:r>
      <w:r w:rsidRPr="00627BE9">
        <w:rPr>
          <w:rFonts w:ascii="Arial" w:hAnsi="Arial" w:cs="Arial"/>
          <w:sz w:val="24"/>
          <w:szCs w:val="24"/>
        </w:rPr>
        <w:t xml:space="preserve">ou seja, o Petróleo-Lucro lhe seja entregue ou por ela seja exigido. Não se afigura possível que a Concessionária Nacional possa reter o que não está na sua posse. </w:t>
      </w:r>
    </w:p>
    <w:p w:rsidR="006775DB" w:rsidRDefault="00CA0C7E" w:rsidP="00D17084">
      <w:pPr>
        <w:spacing w:line="276" w:lineRule="auto"/>
        <w:jc w:val="both"/>
        <w:rPr>
          <w:rFonts w:ascii="Arial" w:hAnsi="Arial" w:cs="Arial"/>
          <w:sz w:val="24"/>
          <w:szCs w:val="24"/>
        </w:rPr>
      </w:pPr>
      <w:r w:rsidRPr="00CA0C7E">
        <w:rPr>
          <w:rFonts w:ascii="Arial" w:hAnsi="Arial" w:cs="Arial"/>
          <w:sz w:val="24"/>
          <w:szCs w:val="24"/>
        </w:rPr>
        <w:t>Terminou formulando os seguintes pedidos:</w:t>
      </w:r>
    </w:p>
    <w:p w:rsidR="006775DB" w:rsidRPr="006775DB" w:rsidRDefault="00CA0C7E" w:rsidP="006775DB">
      <w:pPr>
        <w:pStyle w:val="PargrafodaLista"/>
        <w:numPr>
          <w:ilvl w:val="0"/>
          <w:numId w:val="12"/>
        </w:numPr>
        <w:spacing w:line="276" w:lineRule="auto"/>
        <w:jc w:val="both"/>
        <w:rPr>
          <w:rFonts w:ascii="Arial" w:hAnsi="Arial" w:cs="Arial"/>
          <w:sz w:val="24"/>
          <w:szCs w:val="24"/>
        </w:rPr>
      </w:pPr>
      <w:r w:rsidRPr="006775DB">
        <w:rPr>
          <w:rFonts w:ascii="Arial" w:hAnsi="Arial" w:cs="Arial"/>
          <w:sz w:val="24"/>
          <w:szCs w:val="24"/>
        </w:rPr>
        <w:t>Declarar-se a nulidade ou, não se ente</w:t>
      </w:r>
      <w:r w:rsidR="006775DB">
        <w:rPr>
          <w:rFonts w:ascii="Arial" w:hAnsi="Arial" w:cs="Arial"/>
          <w:sz w:val="24"/>
          <w:szCs w:val="24"/>
        </w:rPr>
        <w:t>ndendo, anu</w:t>
      </w:r>
      <w:r w:rsidR="005865D2">
        <w:rPr>
          <w:rFonts w:ascii="Arial" w:hAnsi="Arial" w:cs="Arial"/>
          <w:sz w:val="24"/>
          <w:szCs w:val="24"/>
        </w:rPr>
        <w:t xml:space="preserve">lar-se o </w:t>
      </w:r>
      <w:proofErr w:type="spellStart"/>
      <w:r w:rsidR="005865D2">
        <w:rPr>
          <w:rFonts w:ascii="Arial" w:hAnsi="Arial" w:cs="Arial"/>
          <w:sz w:val="24"/>
          <w:szCs w:val="24"/>
        </w:rPr>
        <w:t>acto</w:t>
      </w:r>
      <w:proofErr w:type="spellEnd"/>
      <w:r w:rsidR="005865D2">
        <w:rPr>
          <w:rFonts w:ascii="Arial" w:hAnsi="Arial" w:cs="Arial"/>
          <w:sz w:val="24"/>
          <w:szCs w:val="24"/>
        </w:rPr>
        <w:t xml:space="preserve"> tácito de </w:t>
      </w:r>
      <w:bookmarkStart w:id="0" w:name="_GoBack"/>
      <w:bookmarkEnd w:id="0"/>
      <w:r w:rsidR="00627BE9" w:rsidRPr="006775DB">
        <w:rPr>
          <w:rFonts w:ascii="Arial" w:hAnsi="Arial" w:cs="Arial"/>
          <w:sz w:val="24"/>
          <w:szCs w:val="24"/>
        </w:rPr>
        <w:t xml:space="preserve">indeferimento do Senhor Ministro das </w:t>
      </w:r>
      <w:r w:rsidR="006775DB">
        <w:rPr>
          <w:rFonts w:ascii="Arial" w:hAnsi="Arial" w:cs="Arial"/>
          <w:sz w:val="24"/>
          <w:szCs w:val="24"/>
        </w:rPr>
        <w:t xml:space="preserve">Finanças e </w:t>
      </w:r>
      <w:r w:rsidRPr="006775DB">
        <w:rPr>
          <w:rFonts w:ascii="Arial" w:hAnsi="Arial" w:cs="Arial"/>
          <w:sz w:val="24"/>
          <w:szCs w:val="24"/>
        </w:rPr>
        <w:t>consequentemente;</w:t>
      </w:r>
    </w:p>
    <w:p w:rsidR="00CA0C7E" w:rsidRPr="006775DB" w:rsidRDefault="00CA0C7E" w:rsidP="006775DB">
      <w:pPr>
        <w:pStyle w:val="PargrafodaLista"/>
        <w:numPr>
          <w:ilvl w:val="0"/>
          <w:numId w:val="12"/>
        </w:numPr>
        <w:spacing w:line="276" w:lineRule="auto"/>
        <w:jc w:val="both"/>
        <w:rPr>
          <w:rFonts w:ascii="Arial" w:hAnsi="Arial" w:cs="Arial"/>
          <w:sz w:val="24"/>
          <w:szCs w:val="24"/>
        </w:rPr>
      </w:pPr>
      <w:r w:rsidRPr="006775DB">
        <w:rPr>
          <w:rFonts w:ascii="Arial" w:hAnsi="Arial" w:cs="Arial"/>
          <w:sz w:val="24"/>
          <w:szCs w:val="24"/>
        </w:rPr>
        <w:t xml:space="preserve">Deve também declarar-se a nulidade ou, anular-se, o acto praticado pelo Senhor Director Nacional </w:t>
      </w:r>
      <w:r w:rsidRPr="00847D2D">
        <w:rPr>
          <w:rFonts w:ascii="Arial" w:hAnsi="Arial" w:cs="Arial"/>
          <w:color w:val="A6A6A6" w:themeColor="background1" w:themeShade="A6"/>
          <w:sz w:val="24"/>
          <w:szCs w:val="24"/>
          <w:highlight w:val="darkGray"/>
        </w:rPr>
        <w:t>dos Impostos</w:t>
      </w:r>
      <w:r w:rsidRPr="006775DB">
        <w:rPr>
          <w:rFonts w:ascii="Arial" w:hAnsi="Arial" w:cs="Arial"/>
          <w:sz w:val="24"/>
          <w:szCs w:val="24"/>
        </w:rPr>
        <w:t xml:space="preserve">, cujos termos e sentido </w:t>
      </w:r>
      <w:proofErr w:type="gramStart"/>
      <w:r w:rsidRPr="006775DB">
        <w:rPr>
          <w:rFonts w:ascii="Arial" w:hAnsi="Arial" w:cs="Arial"/>
          <w:sz w:val="24"/>
          <w:szCs w:val="24"/>
        </w:rPr>
        <w:t xml:space="preserve">decisório </w:t>
      </w:r>
      <w:r w:rsidR="00495590" w:rsidRPr="006775DB">
        <w:rPr>
          <w:rFonts w:ascii="Arial" w:hAnsi="Arial" w:cs="Arial"/>
          <w:sz w:val="24"/>
          <w:szCs w:val="24"/>
        </w:rPr>
        <w:t xml:space="preserve">  </w:t>
      </w:r>
      <w:r w:rsidRPr="006775DB">
        <w:rPr>
          <w:rFonts w:ascii="Arial" w:hAnsi="Arial" w:cs="Arial"/>
          <w:sz w:val="24"/>
          <w:szCs w:val="24"/>
        </w:rPr>
        <w:t>foram</w:t>
      </w:r>
      <w:proofErr w:type="gramEnd"/>
      <w:r w:rsidRPr="006775DB">
        <w:rPr>
          <w:rFonts w:ascii="Arial" w:hAnsi="Arial" w:cs="Arial"/>
          <w:sz w:val="24"/>
          <w:szCs w:val="24"/>
        </w:rPr>
        <w:t xml:space="preserve"> absorvidos pelo</w:t>
      </w:r>
      <w:r w:rsidR="00495590" w:rsidRPr="006775DB">
        <w:rPr>
          <w:rFonts w:ascii="Arial" w:hAnsi="Arial" w:cs="Arial"/>
          <w:sz w:val="24"/>
          <w:szCs w:val="24"/>
        </w:rPr>
        <w:t xml:space="preserve"> Acto Recorrido e pelo qual foi </w:t>
      </w:r>
      <w:r w:rsidRPr="006775DB">
        <w:rPr>
          <w:rFonts w:ascii="Arial" w:hAnsi="Arial" w:cs="Arial"/>
          <w:sz w:val="24"/>
          <w:szCs w:val="24"/>
        </w:rPr>
        <w:t xml:space="preserve">determinado existir uma </w:t>
      </w:r>
      <w:r w:rsidR="00495590" w:rsidRPr="006775DB">
        <w:rPr>
          <w:rFonts w:ascii="Arial" w:hAnsi="Arial" w:cs="Arial"/>
          <w:sz w:val="24"/>
          <w:szCs w:val="24"/>
        </w:rPr>
        <w:t xml:space="preserve"> </w:t>
      </w:r>
      <w:r w:rsidRPr="006775DB">
        <w:rPr>
          <w:rFonts w:ascii="Arial" w:hAnsi="Arial" w:cs="Arial"/>
          <w:sz w:val="24"/>
          <w:szCs w:val="24"/>
        </w:rPr>
        <w:t xml:space="preserve">dívida da Recorrente.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Foi oficiado o Gabinete Juríd</w:t>
      </w:r>
      <w:r w:rsidR="00495590">
        <w:rPr>
          <w:rFonts w:ascii="Arial" w:hAnsi="Arial" w:cs="Arial"/>
          <w:sz w:val="24"/>
          <w:szCs w:val="24"/>
        </w:rPr>
        <w:t xml:space="preserve">ico do Ministério das Finanças </w:t>
      </w:r>
      <w:r w:rsidRPr="00CA0C7E">
        <w:rPr>
          <w:rFonts w:ascii="Arial" w:hAnsi="Arial" w:cs="Arial"/>
          <w:sz w:val="24"/>
          <w:szCs w:val="24"/>
        </w:rPr>
        <w:t>para</w:t>
      </w:r>
      <w:r w:rsidR="00495590">
        <w:rPr>
          <w:rFonts w:ascii="Arial" w:hAnsi="Arial" w:cs="Arial"/>
          <w:sz w:val="24"/>
          <w:szCs w:val="24"/>
        </w:rPr>
        <w:t>,</w:t>
      </w:r>
      <w:r w:rsidRPr="00CA0C7E">
        <w:rPr>
          <w:rFonts w:ascii="Arial" w:hAnsi="Arial" w:cs="Arial"/>
          <w:sz w:val="24"/>
          <w:szCs w:val="24"/>
        </w:rPr>
        <w:t xml:space="preserve"> no prazo de 10 dias, remeter a este Tribunal, o processo de proced</w:t>
      </w:r>
      <w:r w:rsidR="00495590">
        <w:rPr>
          <w:rFonts w:ascii="Arial" w:hAnsi="Arial" w:cs="Arial"/>
          <w:sz w:val="24"/>
          <w:szCs w:val="24"/>
        </w:rPr>
        <w:t>imento administrativo (fls. 77-</w:t>
      </w:r>
      <w:r w:rsidRPr="00CA0C7E">
        <w:rPr>
          <w:rFonts w:ascii="Arial" w:hAnsi="Arial" w:cs="Arial"/>
          <w:sz w:val="24"/>
          <w:szCs w:val="24"/>
        </w:rPr>
        <w:t xml:space="preserve">78). </w:t>
      </w:r>
    </w:p>
    <w:p w:rsid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Notificado o Ministério Público e a Entidade Recorrida para deduzir oposição, apenas o último veio juntar a contestação, tendo em resumo, aduzido o seguinte (fls.86-110): </w:t>
      </w:r>
    </w:p>
    <w:p w:rsidR="00CA0C7E" w:rsidRDefault="00CA0C7E" w:rsidP="00D17084">
      <w:pPr>
        <w:pStyle w:val="PargrafodaLista"/>
        <w:numPr>
          <w:ilvl w:val="0"/>
          <w:numId w:val="7"/>
        </w:numPr>
        <w:spacing w:line="276" w:lineRule="auto"/>
        <w:jc w:val="both"/>
        <w:rPr>
          <w:rFonts w:ascii="Arial" w:hAnsi="Arial" w:cs="Arial"/>
          <w:sz w:val="24"/>
          <w:szCs w:val="24"/>
        </w:rPr>
      </w:pPr>
      <w:r w:rsidRPr="00495590">
        <w:rPr>
          <w:rFonts w:ascii="Arial" w:hAnsi="Arial" w:cs="Arial"/>
          <w:sz w:val="24"/>
          <w:szCs w:val="24"/>
        </w:rPr>
        <w:t xml:space="preserve">Que o Recorrido não corrobora a tese propugnada pela Recorrente, antes a ela se opondo, pugnando no sentido da sua total improcedência, dada </w:t>
      </w:r>
      <w:r w:rsidR="0095534B">
        <w:rPr>
          <w:rFonts w:ascii="Arial" w:hAnsi="Arial" w:cs="Arial"/>
          <w:sz w:val="24"/>
          <w:szCs w:val="24"/>
        </w:rPr>
        <w:t xml:space="preserve">a </w:t>
      </w:r>
      <w:r w:rsidRPr="0095534B">
        <w:rPr>
          <w:rFonts w:ascii="Arial" w:hAnsi="Arial" w:cs="Arial"/>
          <w:sz w:val="24"/>
          <w:szCs w:val="24"/>
        </w:rPr>
        <w:t xml:space="preserve">insusceptibilidade de tais vícios serem imputados ao acto recorrido de per se considerado; </w:t>
      </w:r>
    </w:p>
    <w:p w:rsidR="00CA0C7E" w:rsidRDefault="00CA0C7E" w:rsidP="00D17084">
      <w:pPr>
        <w:pStyle w:val="PargrafodaLista"/>
        <w:numPr>
          <w:ilvl w:val="0"/>
          <w:numId w:val="7"/>
        </w:numPr>
        <w:spacing w:line="276" w:lineRule="auto"/>
        <w:jc w:val="both"/>
        <w:rPr>
          <w:rFonts w:ascii="Arial" w:hAnsi="Arial" w:cs="Arial"/>
          <w:sz w:val="24"/>
          <w:szCs w:val="24"/>
        </w:rPr>
      </w:pPr>
      <w:r w:rsidRPr="0095534B">
        <w:rPr>
          <w:rFonts w:ascii="Arial" w:hAnsi="Arial" w:cs="Arial"/>
          <w:sz w:val="24"/>
          <w:szCs w:val="24"/>
        </w:rPr>
        <w:t xml:space="preserve">Que o indeferimento tácito, por falta de decisão, nos prazos legalmente fixados, de recurso hierárquico necessário está estabelecido nos termos </w:t>
      </w:r>
      <w:r w:rsidR="00A95E04">
        <w:rPr>
          <w:rFonts w:ascii="Arial" w:hAnsi="Arial" w:cs="Arial"/>
          <w:sz w:val="24"/>
          <w:szCs w:val="24"/>
        </w:rPr>
        <w:t>conjugados dos nº</w:t>
      </w:r>
      <w:r w:rsidR="0095534B">
        <w:rPr>
          <w:rFonts w:ascii="Arial" w:hAnsi="Arial" w:cs="Arial"/>
          <w:sz w:val="24"/>
          <w:szCs w:val="24"/>
        </w:rPr>
        <w:t>1 e 3, do art.117.°</w:t>
      </w:r>
      <w:r w:rsidR="00133D2A">
        <w:rPr>
          <w:rFonts w:ascii="Arial" w:hAnsi="Arial" w:cs="Arial"/>
          <w:sz w:val="24"/>
          <w:szCs w:val="24"/>
        </w:rPr>
        <w:t>das NPAA com o disposto no nº</w:t>
      </w:r>
      <w:r w:rsidRPr="0095534B">
        <w:rPr>
          <w:rFonts w:ascii="Arial" w:hAnsi="Arial" w:cs="Arial"/>
          <w:sz w:val="24"/>
          <w:szCs w:val="24"/>
        </w:rPr>
        <w:t xml:space="preserve"> </w:t>
      </w:r>
      <w:r w:rsidR="00A95E04">
        <w:rPr>
          <w:rFonts w:ascii="Arial" w:hAnsi="Arial" w:cs="Arial"/>
          <w:sz w:val="24"/>
          <w:szCs w:val="24"/>
        </w:rPr>
        <w:t xml:space="preserve">3, do art.14.° da LIAA </w:t>
      </w:r>
      <w:r w:rsidR="00133D2A">
        <w:rPr>
          <w:rFonts w:ascii="Arial" w:hAnsi="Arial" w:cs="Arial"/>
          <w:sz w:val="24"/>
          <w:szCs w:val="24"/>
        </w:rPr>
        <w:t>(e não nos termos do art.58º</w:t>
      </w:r>
      <w:r w:rsidRPr="0095534B">
        <w:rPr>
          <w:rFonts w:ascii="Arial" w:hAnsi="Arial" w:cs="Arial"/>
          <w:sz w:val="24"/>
          <w:szCs w:val="24"/>
        </w:rPr>
        <w:t xml:space="preserve"> das NPAA, conforme alega a Recorrente); </w:t>
      </w:r>
    </w:p>
    <w:p w:rsidR="00CA0C7E" w:rsidRDefault="00CA0C7E" w:rsidP="00D17084">
      <w:pPr>
        <w:pStyle w:val="PargrafodaLista"/>
        <w:numPr>
          <w:ilvl w:val="0"/>
          <w:numId w:val="7"/>
        </w:numPr>
        <w:spacing w:line="276" w:lineRule="auto"/>
        <w:jc w:val="both"/>
        <w:rPr>
          <w:rFonts w:ascii="Arial" w:hAnsi="Arial" w:cs="Arial"/>
          <w:sz w:val="24"/>
          <w:szCs w:val="24"/>
        </w:rPr>
      </w:pPr>
      <w:r w:rsidRPr="00133D2A">
        <w:rPr>
          <w:rFonts w:ascii="Arial" w:hAnsi="Arial" w:cs="Arial"/>
          <w:sz w:val="24"/>
          <w:szCs w:val="24"/>
        </w:rPr>
        <w:t xml:space="preserve">Que o regime legal que resulta na interpretação do Recorrido, que a alegada violação do dever de decidir por Lei imposta à Administração, não configura, em sentido próprio, um vício do indeferimento tácito impugnado; </w:t>
      </w:r>
    </w:p>
    <w:p w:rsidR="00133D2A" w:rsidRDefault="00CA0C7E" w:rsidP="00D17084">
      <w:pPr>
        <w:pStyle w:val="PargrafodaLista"/>
        <w:numPr>
          <w:ilvl w:val="0"/>
          <w:numId w:val="7"/>
        </w:numPr>
        <w:spacing w:line="276" w:lineRule="auto"/>
        <w:jc w:val="both"/>
        <w:rPr>
          <w:rFonts w:ascii="Arial" w:hAnsi="Arial" w:cs="Arial"/>
          <w:sz w:val="24"/>
          <w:szCs w:val="24"/>
        </w:rPr>
      </w:pPr>
      <w:r w:rsidRPr="00133D2A">
        <w:rPr>
          <w:rFonts w:ascii="Arial" w:hAnsi="Arial" w:cs="Arial"/>
          <w:sz w:val="24"/>
          <w:szCs w:val="24"/>
        </w:rPr>
        <w:t>Que o indeferimento tácito não é susceptível de ser anulado por violação do princíp</w:t>
      </w:r>
      <w:r w:rsidR="00133D2A">
        <w:rPr>
          <w:rFonts w:ascii="Arial" w:hAnsi="Arial" w:cs="Arial"/>
          <w:sz w:val="24"/>
          <w:szCs w:val="24"/>
        </w:rPr>
        <w:t>io da decisão consignado no nº1, do art.</w:t>
      </w:r>
      <w:r w:rsidRPr="00133D2A">
        <w:rPr>
          <w:rFonts w:ascii="Arial" w:hAnsi="Arial" w:cs="Arial"/>
          <w:sz w:val="24"/>
          <w:szCs w:val="24"/>
        </w:rPr>
        <w:t>9.°, das NPAA, pois que, para que ele se forme nos termos legais previstos, é seu pressuposto, o silêncio da Administração;</w:t>
      </w:r>
    </w:p>
    <w:p w:rsidR="00CA0C7E" w:rsidRDefault="00CA0C7E" w:rsidP="00D17084">
      <w:pPr>
        <w:pStyle w:val="PargrafodaLista"/>
        <w:numPr>
          <w:ilvl w:val="0"/>
          <w:numId w:val="7"/>
        </w:numPr>
        <w:spacing w:line="276" w:lineRule="auto"/>
        <w:jc w:val="both"/>
        <w:rPr>
          <w:rFonts w:ascii="Arial" w:hAnsi="Arial" w:cs="Arial"/>
          <w:sz w:val="24"/>
          <w:szCs w:val="24"/>
        </w:rPr>
      </w:pPr>
      <w:r w:rsidRPr="00133D2A">
        <w:rPr>
          <w:rFonts w:ascii="Arial" w:hAnsi="Arial" w:cs="Arial"/>
          <w:sz w:val="24"/>
          <w:szCs w:val="24"/>
        </w:rPr>
        <w:lastRenderedPageBreak/>
        <w:t xml:space="preserve">Que se não houvesse tal obrigação não poderia formar-se o acto tácito, ficando prejudicada, eventualmente, a possibilidade de recurso contencioso nesta fase do procedimento; </w:t>
      </w:r>
    </w:p>
    <w:p w:rsidR="00CA0C7E" w:rsidRDefault="00CA0C7E" w:rsidP="00D17084">
      <w:pPr>
        <w:pStyle w:val="PargrafodaLista"/>
        <w:numPr>
          <w:ilvl w:val="0"/>
          <w:numId w:val="7"/>
        </w:numPr>
        <w:spacing w:line="276" w:lineRule="auto"/>
        <w:jc w:val="both"/>
        <w:rPr>
          <w:rFonts w:ascii="Arial" w:hAnsi="Arial" w:cs="Arial"/>
          <w:sz w:val="24"/>
          <w:szCs w:val="24"/>
        </w:rPr>
      </w:pPr>
      <w:r w:rsidRPr="00133D2A">
        <w:rPr>
          <w:rFonts w:ascii="Arial" w:hAnsi="Arial" w:cs="Arial"/>
          <w:sz w:val="24"/>
          <w:szCs w:val="24"/>
        </w:rPr>
        <w:t xml:space="preserve">Que a falta de decisão da Administração não constitui, só por si, uma ilegalidade, na medida em que é a própria Lei que, pretendendo defender o interessado da inércia ou silêncio da Administração, estabelece consequências jurídicas em face desse silêncio; </w:t>
      </w:r>
    </w:p>
    <w:p w:rsidR="00CA0C7E" w:rsidRDefault="00CA0C7E" w:rsidP="00D17084">
      <w:pPr>
        <w:pStyle w:val="PargrafodaLista"/>
        <w:numPr>
          <w:ilvl w:val="0"/>
          <w:numId w:val="7"/>
        </w:numPr>
        <w:spacing w:line="276" w:lineRule="auto"/>
        <w:jc w:val="both"/>
        <w:rPr>
          <w:rFonts w:ascii="Arial" w:hAnsi="Arial" w:cs="Arial"/>
          <w:sz w:val="24"/>
          <w:szCs w:val="24"/>
        </w:rPr>
      </w:pPr>
      <w:r w:rsidRPr="00133D2A">
        <w:rPr>
          <w:rFonts w:ascii="Arial" w:hAnsi="Arial" w:cs="Arial"/>
          <w:sz w:val="24"/>
          <w:szCs w:val="24"/>
        </w:rPr>
        <w:t>Que os relatórios do Auditor Oficial do Ministério das Finanças, quer os elementos concretamente referidos na conta corrente fiscal, são do pleno conhecimento da Recorrente, tendo-lhe sido tempestiva e regularmente notificados, conforme se demo</w:t>
      </w:r>
      <w:r w:rsidR="00133D2A">
        <w:rPr>
          <w:rFonts w:ascii="Arial" w:hAnsi="Arial" w:cs="Arial"/>
          <w:sz w:val="24"/>
          <w:szCs w:val="24"/>
        </w:rPr>
        <w:t>n</w:t>
      </w:r>
      <w:r w:rsidRPr="00133D2A">
        <w:rPr>
          <w:rFonts w:ascii="Arial" w:hAnsi="Arial" w:cs="Arial"/>
          <w:sz w:val="24"/>
          <w:szCs w:val="24"/>
        </w:rPr>
        <w:t>s</w:t>
      </w:r>
      <w:r w:rsidR="00133D2A">
        <w:rPr>
          <w:rFonts w:ascii="Arial" w:hAnsi="Arial" w:cs="Arial"/>
          <w:sz w:val="24"/>
          <w:szCs w:val="24"/>
        </w:rPr>
        <w:t>tra através dos documentos nºs</w:t>
      </w:r>
      <w:r w:rsidRPr="00133D2A">
        <w:rPr>
          <w:rFonts w:ascii="Arial" w:hAnsi="Arial" w:cs="Arial"/>
          <w:sz w:val="24"/>
          <w:szCs w:val="24"/>
        </w:rPr>
        <w:t xml:space="preserve"> 1 e 2 que se protestam juntar; </w:t>
      </w:r>
    </w:p>
    <w:p w:rsidR="001B1794" w:rsidRDefault="00CA0C7E" w:rsidP="00D17084">
      <w:pPr>
        <w:pStyle w:val="PargrafodaLista"/>
        <w:numPr>
          <w:ilvl w:val="0"/>
          <w:numId w:val="7"/>
        </w:numPr>
        <w:spacing w:line="276" w:lineRule="auto"/>
        <w:jc w:val="both"/>
        <w:rPr>
          <w:rFonts w:ascii="Arial" w:hAnsi="Arial" w:cs="Arial"/>
          <w:sz w:val="24"/>
          <w:szCs w:val="24"/>
        </w:rPr>
      </w:pPr>
      <w:r w:rsidRPr="00133D2A">
        <w:rPr>
          <w:rFonts w:ascii="Arial" w:hAnsi="Arial" w:cs="Arial"/>
          <w:sz w:val="24"/>
          <w:szCs w:val="24"/>
        </w:rPr>
        <w:t>Que no caso em apreço, o acto do DNI, na parte que exclusivamente se refere à Recorrente fundamenta-se na ref</w:t>
      </w:r>
      <w:r w:rsidR="00133D2A">
        <w:rPr>
          <w:rFonts w:ascii="Arial" w:hAnsi="Arial" w:cs="Arial"/>
          <w:sz w:val="24"/>
          <w:szCs w:val="24"/>
        </w:rPr>
        <w:t xml:space="preserve">erência à situação concreta, </w:t>
      </w:r>
      <w:proofErr w:type="spellStart"/>
      <w:r w:rsidR="00133D2A">
        <w:rPr>
          <w:rFonts w:ascii="Arial" w:hAnsi="Arial" w:cs="Arial"/>
          <w:sz w:val="24"/>
          <w:szCs w:val="24"/>
        </w:rPr>
        <w:t>i.é</w:t>
      </w:r>
      <w:proofErr w:type="spellEnd"/>
      <w:r w:rsidR="00133D2A">
        <w:rPr>
          <w:rFonts w:ascii="Arial" w:hAnsi="Arial" w:cs="Arial"/>
          <w:sz w:val="24"/>
          <w:szCs w:val="24"/>
        </w:rPr>
        <w:t xml:space="preserve">., </w:t>
      </w:r>
      <w:r w:rsidRPr="00133D2A">
        <w:rPr>
          <w:rFonts w:ascii="Arial" w:hAnsi="Arial" w:cs="Arial"/>
          <w:sz w:val="24"/>
          <w:szCs w:val="24"/>
        </w:rPr>
        <w:t>à situação tributária individual e concreta da Recorrente perante o Estado;</w:t>
      </w:r>
    </w:p>
    <w:p w:rsidR="00CA0C7E" w:rsidRDefault="00CA0C7E" w:rsidP="00D17084">
      <w:pPr>
        <w:pStyle w:val="PargrafodaLista"/>
        <w:numPr>
          <w:ilvl w:val="0"/>
          <w:numId w:val="7"/>
        </w:numPr>
        <w:spacing w:line="276" w:lineRule="auto"/>
        <w:jc w:val="both"/>
        <w:rPr>
          <w:rFonts w:ascii="Arial" w:hAnsi="Arial" w:cs="Arial"/>
          <w:sz w:val="24"/>
          <w:szCs w:val="24"/>
        </w:rPr>
      </w:pPr>
      <w:r w:rsidRPr="001B1794">
        <w:rPr>
          <w:rFonts w:ascii="Arial" w:hAnsi="Arial" w:cs="Arial"/>
          <w:sz w:val="24"/>
          <w:szCs w:val="24"/>
        </w:rPr>
        <w:t xml:space="preserve">Que na conta corrente fiscal é </w:t>
      </w:r>
      <w:proofErr w:type="spellStart"/>
      <w:r w:rsidRPr="001B1794">
        <w:rPr>
          <w:rFonts w:ascii="Arial" w:hAnsi="Arial" w:cs="Arial"/>
          <w:sz w:val="24"/>
          <w:szCs w:val="24"/>
        </w:rPr>
        <w:t>reflectida</w:t>
      </w:r>
      <w:proofErr w:type="spellEnd"/>
      <w:r w:rsidRPr="001B1794">
        <w:rPr>
          <w:rFonts w:ascii="Arial" w:hAnsi="Arial" w:cs="Arial"/>
          <w:sz w:val="24"/>
          <w:szCs w:val="24"/>
        </w:rPr>
        <w:t xml:space="preserve">, à data da prolação do acto do DNI, a situação tributária da Recorrente perante o Estado; </w:t>
      </w:r>
    </w:p>
    <w:p w:rsidR="00CA0C7E" w:rsidRDefault="00CA0C7E" w:rsidP="00D17084">
      <w:pPr>
        <w:pStyle w:val="PargrafodaLista"/>
        <w:numPr>
          <w:ilvl w:val="0"/>
          <w:numId w:val="7"/>
        </w:numPr>
        <w:spacing w:line="276" w:lineRule="auto"/>
        <w:jc w:val="both"/>
        <w:rPr>
          <w:rFonts w:ascii="Arial" w:hAnsi="Arial" w:cs="Arial"/>
          <w:sz w:val="24"/>
          <w:szCs w:val="24"/>
        </w:rPr>
      </w:pPr>
      <w:r w:rsidRPr="0037393C">
        <w:rPr>
          <w:rFonts w:ascii="Arial" w:hAnsi="Arial" w:cs="Arial"/>
          <w:sz w:val="24"/>
          <w:szCs w:val="24"/>
        </w:rPr>
        <w:t>Que por referência à Área de Conce</w:t>
      </w:r>
      <w:r w:rsidR="0037393C">
        <w:rPr>
          <w:rFonts w:ascii="Arial" w:hAnsi="Arial" w:cs="Arial"/>
          <w:sz w:val="24"/>
          <w:szCs w:val="24"/>
        </w:rPr>
        <w:t xml:space="preserve">ssão denominada por Bloco </w:t>
      </w:r>
      <w:r w:rsidR="0037393C" w:rsidRPr="00A95E04">
        <w:rPr>
          <w:rFonts w:ascii="Arial" w:hAnsi="Arial" w:cs="Arial"/>
          <w:color w:val="808080" w:themeColor="background1" w:themeShade="80"/>
          <w:sz w:val="24"/>
          <w:szCs w:val="24"/>
          <w:highlight w:val="darkGray"/>
        </w:rPr>
        <w:t>2/85</w:t>
      </w:r>
      <w:r w:rsidR="0037393C">
        <w:rPr>
          <w:rFonts w:ascii="Arial" w:hAnsi="Arial" w:cs="Arial"/>
          <w:sz w:val="24"/>
          <w:szCs w:val="24"/>
        </w:rPr>
        <w:t>,</w:t>
      </w:r>
      <w:r w:rsidRPr="0037393C">
        <w:rPr>
          <w:rFonts w:ascii="Arial" w:hAnsi="Arial" w:cs="Arial"/>
          <w:sz w:val="24"/>
          <w:szCs w:val="24"/>
        </w:rPr>
        <w:t>tendo por base, não só os impostos/encargos fiscais adicionais liquidados com base nas decisões proferidas pelas Comissões de Revisão e pelas Comissões de Fixação co</w:t>
      </w:r>
      <w:r w:rsidR="0037393C">
        <w:rPr>
          <w:rFonts w:ascii="Arial" w:hAnsi="Arial" w:cs="Arial"/>
          <w:sz w:val="24"/>
          <w:szCs w:val="24"/>
        </w:rPr>
        <w:t>nstituídas nos termos da Lei nº</w:t>
      </w:r>
      <w:r w:rsidRPr="0037393C">
        <w:rPr>
          <w:rFonts w:ascii="Arial" w:hAnsi="Arial" w:cs="Arial"/>
          <w:sz w:val="24"/>
          <w:szCs w:val="24"/>
        </w:rPr>
        <w:t xml:space="preserve"> 13/04, de 24 de </w:t>
      </w:r>
      <w:r w:rsidR="0037393C">
        <w:rPr>
          <w:rFonts w:ascii="Arial" w:hAnsi="Arial" w:cs="Arial"/>
          <w:sz w:val="24"/>
          <w:szCs w:val="24"/>
        </w:rPr>
        <w:t>Dezembro (LT</w:t>
      </w:r>
      <w:r w:rsidRPr="0037393C">
        <w:rPr>
          <w:rFonts w:ascii="Arial" w:hAnsi="Arial" w:cs="Arial"/>
          <w:sz w:val="24"/>
          <w:szCs w:val="24"/>
        </w:rPr>
        <w:t xml:space="preserve">AP), como também as liquidações adicionais emitidas em sua sequência por referência ao Bloco </w:t>
      </w:r>
      <w:r w:rsidRPr="00A95E04">
        <w:rPr>
          <w:rFonts w:ascii="Arial" w:hAnsi="Arial" w:cs="Arial"/>
          <w:color w:val="808080" w:themeColor="background1" w:themeShade="80"/>
          <w:sz w:val="24"/>
          <w:szCs w:val="24"/>
          <w:highlight w:val="darkGray"/>
        </w:rPr>
        <w:t>2/85</w:t>
      </w:r>
      <w:r w:rsidRPr="0037393C">
        <w:rPr>
          <w:rFonts w:ascii="Arial" w:hAnsi="Arial" w:cs="Arial"/>
          <w:sz w:val="24"/>
          <w:szCs w:val="24"/>
        </w:rPr>
        <w:t>; as quais são do pleno conhecimento da Recorrente por lhe terem sido tempestiva e regularme</w:t>
      </w:r>
      <w:r w:rsidR="0037393C">
        <w:rPr>
          <w:rFonts w:ascii="Arial" w:hAnsi="Arial" w:cs="Arial"/>
          <w:sz w:val="24"/>
          <w:szCs w:val="24"/>
        </w:rPr>
        <w:t>nte notificadas nos termos da L</w:t>
      </w:r>
      <w:r w:rsidRPr="0037393C">
        <w:rPr>
          <w:rFonts w:ascii="Arial" w:hAnsi="Arial" w:cs="Arial"/>
          <w:sz w:val="24"/>
          <w:szCs w:val="24"/>
        </w:rPr>
        <w:t xml:space="preserve">TAP; </w:t>
      </w:r>
    </w:p>
    <w:p w:rsidR="00CA0C7E" w:rsidRDefault="00CA0C7E" w:rsidP="00D17084">
      <w:pPr>
        <w:pStyle w:val="PargrafodaLista"/>
        <w:numPr>
          <w:ilvl w:val="0"/>
          <w:numId w:val="7"/>
        </w:numPr>
        <w:spacing w:line="276" w:lineRule="auto"/>
        <w:jc w:val="both"/>
        <w:rPr>
          <w:rFonts w:ascii="Arial" w:hAnsi="Arial" w:cs="Arial"/>
          <w:sz w:val="24"/>
          <w:szCs w:val="24"/>
        </w:rPr>
      </w:pPr>
      <w:r w:rsidRPr="0037393C">
        <w:rPr>
          <w:rFonts w:ascii="Arial" w:hAnsi="Arial" w:cs="Arial"/>
          <w:sz w:val="24"/>
          <w:szCs w:val="24"/>
        </w:rPr>
        <w:t xml:space="preserve">Que em resultado dos profundos trabalhos de auditoria realizados pelo Ministério das Finanças, foram </w:t>
      </w:r>
      <w:proofErr w:type="spellStart"/>
      <w:r w:rsidRPr="0037393C">
        <w:rPr>
          <w:rFonts w:ascii="Arial" w:hAnsi="Arial" w:cs="Arial"/>
          <w:sz w:val="24"/>
          <w:szCs w:val="24"/>
        </w:rPr>
        <w:t>detectadas</w:t>
      </w:r>
      <w:proofErr w:type="spellEnd"/>
      <w:r w:rsidRPr="0037393C">
        <w:rPr>
          <w:rFonts w:ascii="Arial" w:hAnsi="Arial" w:cs="Arial"/>
          <w:sz w:val="24"/>
          <w:szCs w:val="24"/>
        </w:rPr>
        <w:t xml:space="preserve"> situações em que a </w:t>
      </w:r>
      <w:r w:rsidR="0037393C">
        <w:rPr>
          <w:rFonts w:ascii="Arial" w:hAnsi="Arial" w:cs="Arial"/>
          <w:sz w:val="24"/>
          <w:szCs w:val="24"/>
        </w:rPr>
        <w:t>recup</w:t>
      </w:r>
      <w:r w:rsidRPr="0037393C">
        <w:rPr>
          <w:rFonts w:ascii="Arial" w:hAnsi="Arial" w:cs="Arial"/>
          <w:sz w:val="24"/>
          <w:szCs w:val="24"/>
        </w:rPr>
        <w:t xml:space="preserve">erabilidade de determinados custos se faz ao arrepio das regras legais e contratuais que vinculam a Recorrente e a Concessionária Nacional; </w:t>
      </w:r>
    </w:p>
    <w:p w:rsidR="00CA0C7E" w:rsidRPr="0037393C" w:rsidRDefault="00CA0C7E" w:rsidP="00D17084">
      <w:pPr>
        <w:pStyle w:val="PargrafodaLista"/>
        <w:numPr>
          <w:ilvl w:val="0"/>
          <w:numId w:val="7"/>
        </w:numPr>
        <w:spacing w:line="276" w:lineRule="auto"/>
        <w:jc w:val="both"/>
        <w:rPr>
          <w:rFonts w:ascii="Arial" w:hAnsi="Arial" w:cs="Arial"/>
          <w:sz w:val="24"/>
          <w:szCs w:val="24"/>
        </w:rPr>
      </w:pPr>
      <w:r w:rsidRPr="0037393C">
        <w:rPr>
          <w:rFonts w:ascii="Arial" w:hAnsi="Arial" w:cs="Arial"/>
          <w:sz w:val="24"/>
          <w:szCs w:val="24"/>
        </w:rPr>
        <w:t xml:space="preserve">Que uma vez na posse desses dados, cabe ao Ministério das Finanças proceder à cobrança dos montantes que a Concessionária Nacional deveria ter recebido e não recebeu, sob pena de a Recorrente obter um benefício que não lhe pertence.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Terminou pedindo a </w:t>
      </w:r>
      <w:r w:rsidR="0037393C">
        <w:rPr>
          <w:rFonts w:ascii="Arial" w:hAnsi="Arial" w:cs="Arial"/>
          <w:sz w:val="24"/>
          <w:szCs w:val="24"/>
        </w:rPr>
        <w:t>improcedência d</w:t>
      </w:r>
      <w:r w:rsidRPr="00CA0C7E">
        <w:rPr>
          <w:rFonts w:ascii="Arial" w:hAnsi="Arial" w:cs="Arial"/>
          <w:sz w:val="24"/>
          <w:szCs w:val="24"/>
        </w:rPr>
        <w:t xml:space="preserve">o recurso e a sua absolvição do pedido, com todas as legais consequências. </w:t>
      </w:r>
    </w:p>
    <w:p w:rsid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Ordenada a notificação das partes (fls.122) veio a Recorrente formular as seguintes conclusões em alegações (fls. 129-180): </w:t>
      </w:r>
    </w:p>
    <w:p w:rsidR="00CA0C7E" w:rsidRDefault="0037393C" w:rsidP="00D17084">
      <w:pPr>
        <w:pStyle w:val="PargrafodaLista"/>
        <w:numPr>
          <w:ilvl w:val="0"/>
          <w:numId w:val="8"/>
        </w:numPr>
        <w:spacing w:line="276" w:lineRule="auto"/>
        <w:jc w:val="both"/>
        <w:rPr>
          <w:rFonts w:ascii="Arial" w:hAnsi="Arial" w:cs="Arial"/>
          <w:sz w:val="24"/>
          <w:szCs w:val="24"/>
        </w:rPr>
      </w:pPr>
      <w:r>
        <w:rPr>
          <w:rFonts w:ascii="Arial" w:hAnsi="Arial" w:cs="Arial"/>
          <w:sz w:val="24"/>
          <w:szCs w:val="24"/>
        </w:rPr>
        <w:lastRenderedPageBreak/>
        <w:t xml:space="preserve">Que </w:t>
      </w:r>
      <w:r w:rsidR="00CA0C7E" w:rsidRPr="0037393C">
        <w:rPr>
          <w:rFonts w:ascii="Arial" w:hAnsi="Arial" w:cs="Arial"/>
          <w:sz w:val="24"/>
          <w:szCs w:val="24"/>
        </w:rPr>
        <w:t>a Recorrente mantém, nesta sede, todos os vícios que, no Requerimento Inicial</w:t>
      </w:r>
      <w:r w:rsidR="00A95E04">
        <w:rPr>
          <w:rFonts w:ascii="Arial" w:hAnsi="Arial" w:cs="Arial"/>
          <w:sz w:val="24"/>
          <w:szCs w:val="24"/>
        </w:rPr>
        <w:t>,</w:t>
      </w:r>
      <w:r w:rsidR="00CA0C7E" w:rsidRPr="0037393C">
        <w:rPr>
          <w:rFonts w:ascii="Arial" w:hAnsi="Arial" w:cs="Arial"/>
          <w:sz w:val="24"/>
          <w:szCs w:val="24"/>
        </w:rPr>
        <w:t xml:space="preserve"> assacou ao </w:t>
      </w:r>
      <w:proofErr w:type="spellStart"/>
      <w:r w:rsidR="00CA0C7E" w:rsidRPr="0037393C">
        <w:rPr>
          <w:rFonts w:ascii="Arial" w:hAnsi="Arial" w:cs="Arial"/>
          <w:sz w:val="24"/>
          <w:szCs w:val="24"/>
        </w:rPr>
        <w:t>acto</w:t>
      </w:r>
      <w:proofErr w:type="spellEnd"/>
      <w:r w:rsidR="00CA0C7E" w:rsidRPr="0037393C">
        <w:rPr>
          <w:rFonts w:ascii="Arial" w:hAnsi="Arial" w:cs="Arial"/>
          <w:sz w:val="24"/>
          <w:szCs w:val="24"/>
        </w:rPr>
        <w:t xml:space="preserve"> recorrido; </w:t>
      </w:r>
    </w:p>
    <w:p w:rsidR="00CA0C7E" w:rsidRDefault="00CA0C7E" w:rsidP="00D17084">
      <w:pPr>
        <w:pStyle w:val="PargrafodaLista"/>
        <w:numPr>
          <w:ilvl w:val="0"/>
          <w:numId w:val="8"/>
        </w:numPr>
        <w:spacing w:line="276" w:lineRule="auto"/>
        <w:jc w:val="both"/>
        <w:rPr>
          <w:rFonts w:ascii="Arial" w:hAnsi="Arial" w:cs="Arial"/>
          <w:sz w:val="24"/>
          <w:szCs w:val="24"/>
        </w:rPr>
      </w:pPr>
      <w:r w:rsidRPr="0037393C">
        <w:rPr>
          <w:rFonts w:ascii="Arial" w:hAnsi="Arial" w:cs="Arial"/>
          <w:sz w:val="24"/>
          <w:szCs w:val="24"/>
        </w:rPr>
        <w:t xml:space="preserve">Que ao contrário do que é defendido pela Autoridade Recorrida, o acto recorrido, enquanto acto tácito, pode padecer e padece de vícios autónomos, ou seja, de vícios que o </w:t>
      </w:r>
      <w:proofErr w:type="spellStart"/>
      <w:r w:rsidRPr="0037393C">
        <w:rPr>
          <w:rFonts w:ascii="Arial" w:hAnsi="Arial" w:cs="Arial"/>
          <w:sz w:val="24"/>
          <w:szCs w:val="24"/>
        </w:rPr>
        <w:t>afectam</w:t>
      </w:r>
      <w:proofErr w:type="spellEnd"/>
      <w:r w:rsidRPr="0037393C">
        <w:rPr>
          <w:rFonts w:ascii="Arial" w:hAnsi="Arial" w:cs="Arial"/>
          <w:sz w:val="24"/>
          <w:szCs w:val="24"/>
        </w:rPr>
        <w:t xml:space="preserve"> </w:t>
      </w:r>
      <w:proofErr w:type="spellStart"/>
      <w:r w:rsidRPr="0037393C">
        <w:rPr>
          <w:rFonts w:ascii="Arial" w:hAnsi="Arial" w:cs="Arial"/>
          <w:sz w:val="24"/>
          <w:szCs w:val="24"/>
        </w:rPr>
        <w:t>directamente</w:t>
      </w:r>
      <w:proofErr w:type="spellEnd"/>
      <w:r w:rsidRPr="0037393C">
        <w:rPr>
          <w:rFonts w:ascii="Arial" w:hAnsi="Arial" w:cs="Arial"/>
          <w:sz w:val="24"/>
          <w:szCs w:val="24"/>
        </w:rPr>
        <w:t>, isto para além dos vício</w:t>
      </w:r>
      <w:r w:rsidR="008E2F8B">
        <w:rPr>
          <w:rFonts w:ascii="Arial" w:hAnsi="Arial" w:cs="Arial"/>
          <w:sz w:val="24"/>
          <w:szCs w:val="24"/>
        </w:rPr>
        <w:t>s que já contaminavam o acto do DNI</w:t>
      </w:r>
      <w:r w:rsidRPr="0037393C">
        <w:rPr>
          <w:rFonts w:ascii="Arial" w:hAnsi="Arial" w:cs="Arial"/>
          <w:sz w:val="24"/>
          <w:szCs w:val="24"/>
        </w:rPr>
        <w:t xml:space="preserve">; </w:t>
      </w:r>
    </w:p>
    <w:p w:rsidR="00CA0C7E" w:rsidRDefault="0037393C" w:rsidP="00D17084">
      <w:pPr>
        <w:pStyle w:val="PargrafodaLista"/>
        <w:numPr>
          <w:ilvl w:val="0"/>
          <w:numId w:val="8"/>
        </w:numPr>
        <w:spacing w:line="276" w:lineRule="auto"/>
        <w:jc w:val="both"/>
        <w:rPr>
          <w:rFonts w:ascii="Arial" w:hAnsi="Arial" w:cs="Arial"/>
          <w:sz w:val="24"/>
          <w:szCs w:val="24"/>
        </w:rPr>
      </w:pPr>
      <w:r>
        <w:rPr>
          <w:rFonts w:ascii="Arial" w:hAnsi="Arial" w:cs="Arial"/>
          <w:sz w:val="24"/>
          <w:szCs w:val="24"/>
        </w:rPr>
        <w:t>Q</w:t>
      </w:r>
      <w:r w:rsidR="00CA0C7E" w:rsidRPr="0037393C">
        <w:rPr>
          <w:rFonts w:ascii="Arial" w:hAnsi="Arial" w:cs="Arial"/>
          <w:sz w:val="24"/>
          <w:szCs w:val="24"/>
        </w:rPr>
        <w:t xml:space="preserve">ue o </w:t>
      </w:r>
      <w:r>
        <w:rPr>
          <w:rFonts w:ascii="Arial" w:hAnsi="Arial" w:cs="Arial"/>
          <w:sz w:val="24"/>
          <w:szCs w:val="24"/>
        </w:rPr>
        <w:t>indeferimen</w:t>
      </w:r>
      <w:r w:rsidRPr="0037393C">
        <w:rPr>
          <w:rFonts w:ascii="Arial" w:hAnsi="Arial" w:cs="Arial"/>
          <w:sz w:val="24"/>
          <w:szCs w:val="24"/>
        </w:rPr>
        <w:t>to</w:t>
      </w:r>
      <w:r w:rsidR="00CA0C7E" w:rsidRPr="0037393C">
        <w:rPr>
          <w:rFonts w:ascii="Arial" w:hAnsi="Arial" w:cs="Arial"/>
          <w:sz w:val="24"/>
          <w:szCs w:val="24"/>
        </w:rPr>
        <w:t xml:space="preserve"> tácito está sempre, pelo menos, afectado de dois vícios: violação </w:t>
      </w:r>
      <w:r w:rsidR="008E2F8B">
        <w:rPr>
          <w:rFonts w:ascii="Arial" w:hAnsi="Arial" w:cs="Arial"/>
          <w:sz w:val="24"/>
          <w:szCs w:val="24"/>
        </w:rPr>
        <w:t>da lei por falta de decisão e ví</w:t>
      </w:r>
      <w:r w:rsidR="00CA0C7E" w:rsidRPr="0037393C">
        <w:rPr>
          <w:rFonts w:ascii="Arial" w:hAnsi="Arial" w:cs="Arial"/>
          <w:sz w:val="24"/>
          <w:szCs w:val="24"/>
        </w:rPr>
        <w:t>cio de forma por falta de fundamentação, porquanto, por um lado, o órgão competente viola o de</w:t>
      </w:r>
      <w:r w:rsidR="008E2F8B">
        <w:rPr>
          <w:rFonts w:ascii="Arial" w:hAnsi="Arial" w:cs="Arial"/>
          <w:sz w:val="24"/>
          <w:szCs w:val="24"/>
        </w:rPr>
        <w:t>ver legal de decidir o recurso e, porque, por outro</w:t>
      </w:r>
      <w:r w:rsidR="00CA0C7E" w:rsidRPr="0037393C">
        <w:rPr>
          <w:rFonts w:ascii="Arial" w:hAnsi="Arial" w:cs="Arial"/>
          <w:sz w:val="24"/>
          <w:szCs w:val="24"/>
        </w:rPr>
        <w:t xml:space="preserve">, os actos que decidam em contrário de pretensão </w:t>
      </w:r>
      <w:r w:rsidR="008E2F8B" w:rsidRPr="0037393C">
        <w:rPr>
          <w:rFonts w:ascii="Arial" w:hAnsi="Arial" w:cs="Arial"/>
          <w:sz w:val="24"/>
          <w:szCs w:val="24"/>
        </w:rPr>
        <w:t>formulada</w:t>
      </w:r>
      <w:r w:rsidR="00CA0C7E" w:rsidRPr="0037393C">
        <w:rPr>
          <w:rFonts w:ascii="Arial" w:hAnsi="Arial" w:cs="Arial"/>
          <w:sz w:val="24"/>
          <w:szCs w:val="24"/>
        </w:rPr>
        <w:t xml:space="preserve"> por interessado têm que ser obrigatoriamente fundamentados; </w:t>
      </w:r>
    </w:p>
    <w:p w:rsidR="001E5A65" w:rsidRDefault="008E2F8B" w:rsidP="00D17084">
      <w:pPr>
        <w:pStyle w:val="PargrafodaLista"/>
        <w:numPr>
          <w:ilvl w:val="0"/>
          <w:numId w:val="8"/>
        </w:numPr>
        <w:spacing w:line="276" w:lineRule="auto"/>
        <w:jc w:val="both"/>
        <w:rPr>
          <w:rFonts w:ascii="Arial" w:hAnsi="Arial" w:cs="Arial"/>
          <w:sz w:val="24"/>
          <w:szCs w:val="24"/>
        </w:rPr>
      </w:pPr>
      <w:r>
        <w:rPr>
          <w:rFonts w:ascii="Arial" w:hAnsi="Arial" w:cs="Arial"/>
          <w:sz w:val="24"/>
          <w:szCs w:val="24"/>
        </w:rPr>
        <w:t>Que o artigo 40º</w:t>
      </w:r>
      <w:r w:rsidR="00CA0C7E" w:rsidRPr="008E2F8B">
        <w:rPr>
          <w:rFonts w:ascii="Arial" w:hAnsi="Arial" w:cs="Arial"/>
          <w:sz w:val="24"/>
          <w:szCs w:val="24"/>
        </w:rPr>
        <w:t xml:space="preserve"> do </w:t>
      </w:r>
      <w:r w:rsidRPr="008E2F8B">
        <w:rPr>
          <w:rFonts w:ascii="Arial" w:hAnsi="Arial" w:cs="Arial"/>
          <w:sz w:val="24"/>
          <w:szCs w:val="24"/>
        </w:rPr>
        <w:t>Regulamento</w:t>
      </w:r>
      <w:r w:rsidR="00CA0C7E" w:rsidRPr="008E2F8B">
        <w:rPr>
          <w:rFonts w:ascii="Arial" w:hAnsi="Arial" w:cs="Arial"/>
          <w:sz w:val="24"/>
          <w:szCs w:val="24"/>
        </w:rPr>
        <w:t xml:space="preserve"> do Processo Contencioso Administrativo (R.P.C.A)</w:t>
      </w:r>
      <w:proofErr w:type="gramStart"/>
      <w:r w:rsidR="00CA0C7E" w:rsidRPr="008E2F8B">
        <w:rPr>
          <w:rFonts w:ascii="Arial" w:hAnsi="Arial" w:cs="Arial"/>
          <w:sz w:val="24"/>
          <w:szCs w:val="24"/>
        </w:rPr>
        <w:t>,</w:t>
      </w:r>
      <w:proofErr w:type="gramEnd"/>
      <w:r w:rsidR="00CA0C7E" w:rsidRPr="008E2F8B">
        <w:rPr>
          <w:rFonts w:ascii="Arial" w:hAnsi="Arial" w:cs="Arial"/>
          <w:sz w:val="24"/>
          <w:szCs w:val="24"/>
        </w:rPr>
        <w:t xml:space="preserve"> preconiza precisamente que se possa assacar vícios </w:t>
      </w:r>
      <w:r>
        <w:rPr>
          <w:rFonts w:ascii="Arial" w:hAnsi="Arial" w:cs="Arial"/>
          <w:sz w:val="24"/>
          <w:szCs w:val="24"/>
        </w:rPr>
        <w:t>próprios do acto tácito, pois -</w:t>
      </w:r>
      <w:r w:rsidR="00CA0C7E" w:rsidRPr="008E2F8B">
        <w:rPr>
          <w:rFonts w:ascii="Arial" w:hAnsi="Arial" w:cs="Arial"/>
          <w:sz w:val="24"/>
          <w:szCs w:val="24"/>
        </w:rPr>
        <w:t xml:space="preserve"> o objeto do recurso abrange o acto </w:t>
      </w:r>
      <w:r>
        <w:rPr>
          <w:rFonts w:ascii="Arial" w:hAnsi="Arial" w:cs="Arial"/>
          <w:sz w:val="24"/>
          <w:szCs w:val="24"/>
        </w:rPr>
        <w:t>ou omissão administrativa con</w:t>
      </w:r>
      <w:r w:rsidR="00CA0C7E" w:rsidRPr="008E2F8B">
        <w:rPr>
          <w:rFonts w:ascii="Arial" w:hAnsi="Arial" w:cs="Arial"/>
          <w:sz w:val="24"/>
          <w:szCs w:val="24"/>
        </w:rPr>
        <w:t>tra a qual se recorreu ou reclamou e a decisão que r</w:t>
      </w:r>
      <w:r w:rsidR="00A95E04">
        <w:rPr>
          <w:rFonts w:ascii="Arial" w:hAnsi="Arial" w:cs="Arial"/>
          <w:sz w:val="24"/>
          <w:szCs w:val="24"/>
        </w:rPr>
        <w:t>ecaiu sobre o recurso</w:t>
      </w:r>
      <w:r w:rsidR="00CA0C7E" w:rsidRPr="008E2F8B">
        <w:rPr>
          <w:rFonts w:ascii="Arial" w:hAnsi="Arial" w:cs="Arial"/>
          <w:sz w:val="24"/>
          <w:szCs w:val="24"/>
        </w:rPr>
        <w:t xml:space="preserve"> hierárquico ou a reclamação ou o seu </w:t>
      </w:r>
      <w:r>
        <w:rPr>
          <w:rFonts w:ascii="Arial" w:hAnsi="Arial" w:cs="Arial"/>
          <w:sz w:val="24"/>
          <w:szCs w:val="24"/>
        </w:rPr>
        <w:t>indeferim</w:t>
      </w:r>
      <w:r w:rsidRPr="008E2F8B">
        <w:rPr>
          <w:rFonts w:ascii="Arial" w:hAnsi="Arial" w:cs="Arial"/>
          <w:sz w:val="24"/>
          <w:szCs w:val="24"/>
        </w:rPr>
        <w:t>ento</w:t>
      </w:r>
      <w:r>
        <w:rPr>
          <w:rFonts w:ascii="Arial" w:hAnsi="Arial" w:cs="Arial"/>
          <w:sz w:val="24"/>
          <w:szCs w:val="24"/>
        </w:rPr>
        <w:t xml:space="preserve"> tácito quando tal tiver </w:t>
      </w:r>
      <w:r w:rsidR="00CA0C7E" w:rsidRPr="008E2F8B">
        <w:rPr>
          <w:rFonts w:ascii="Arial" w:hAnsi="Arial" w:cs="Arial"/>
          <w:sz w:val="24"/>
          <w:szCs w:val="24"/>
        </w:rPr>
        <w:t xml:space="preserve">ocorrido; </w:t>
      </w:r>
    </w:p>
    <w:p w:rsidR="00CA0C7E" w:rsidRDefault="00CA0C7E" w:rsidP="00D17084">
      <w:pPr>
        <w:pStyle w:val="PargrafodaLista"/>
        <w:numPr>
          <w:ilvl w:val="0"/>
          <w:numId w:val="8"/>
        </w:numPr>
        <w:spacing w:line="276" w:lineRule="auto"/>
        <w:jc w:val="both"/>
        <w:rPr>
          <w:rFonts w:ascii="Arial" w:hAnsi="Arial" w:cs="Arial"/>
          <w:sz w:val="24"/>
          <w:szCs w:val="24"/>
        </w:rPr>
      </w:pPr>
      <w:r w:rsidRPr="001E5A65">
        <w:rPr>
          <w:rFonts w:ascii="Arial" w:hAnsi="Arial" w:cs="Arial"/>
          <w:sz w:val="24"/>
          <w:szCs w:val="24"/>
        </w:rPr>
        <w:t xml:space="preserve">Que o dever legal de decidir é inevitavelmente violado a partir do momento em que não há decisão, independentemente de se formar ou não acto tácito de indeferimento; </w:t>
      </w:r>
    </w:p>
    <w:p w:rsidR="00CA0C7E" w:rsidRDefault="00CA0C7E" w:rsidP="00D17084">
      <w:pPr>
        <w:pStyle w:val="PargrafodaLista"/>
        <w:numPr>
          <w:ilvl w:val="0"/>
          <w:numId w:val="8"/>
        </w:numPr>
        <w:spacing w:line="276" w:lineRule="auto"/>
        <w:jc w:val="both"/>
        <w:rPr>
          <w:rFonts w:ascii="Arial" w:hAnsi="Arial" w:cs="Arial"/>
          <w:sz w:val="24"/>
          <w:szCs w:val="24"/>
        </w:rPr>
      </w:pPr>
      <w:r w:rsidRPr="001E5A65">
        <w:rPr>
          <w:rFonts w:ascii="Arial" w:hAnsi="Arial" w:cs="Arial"/>
          <w:sz w:val="24"/>
          <w:szCs w:val="24"/>
        </w:rPr>
        <w:t xml:space="preserve">Que o acto recorrido absorve o acto do DNI, mas não coincide com este, por ser mais abrangente, pelo que os argumentos aduzidos em sede de recurso hierárquico necessário foram tacitamente indeferidos, sem que se tenha conhecido a sua fundamentação; </w:t>
      </w:r>
    </w:p>
    <w:p w:rsidR="00CA0C7E" w:rsidRDefault="00CA0C7E" w:rsidP="00D17084">
      <w:pPr>
        <w:pStyle w:val="PargrafodaLista"/>
        <w:numPr>
          <w:ilvl w:val="0"/>
          <w:numId w:val="8"/>
        </w:numPr>
        <w:spacing w:line="276" w:lineRule="auto"/>
        <w:jc w:val="both"/>
        <w:rPr>
          <w:rFonts w:ascii="Arial" w:hAnsi="Arial" w:cs="Arial"/>
          <w:sz w:val="24"/>
          <w:szCs w:val="24"/>
        </w:rPr>
      </w:pPr>
      <w:r w:rsidRPr="007B17E3">
        <w:rPr>
          <w:rFonts w:ascii="Arial" w:hAnsi="Arial" w:cs="Arial"/>
          <w:sz w:val="24"/>
          <w:szCs w:val="24"/>
        </w:rPr>
        <w:t xml:space="preserve">Que perante a parca fundamentação do Acto do DNI, a Recorrente não fica em condições de conhecer o itinerário funcional, </w:t>
      </w:r>
      <w:r w:rsidR="007B17E3">
        <w:rPr>
          <w:rFonts w:ascii="Arial" w:hAnsi="Arial" w:cs="Arial"/>
          <w:sz w:val="24"/>
          <w:szCs w:val="24"/>
        </w:rPr>
        <w:t>cognoscível</w:t>
      </w:r>
      <w:r w:rsidRPr="007B17E3">
        <w:rPr>
          <w:rFonts w:ascii="Arial" w:hAnsi="Arial" w:cs="Arial"/>
          <w:sz w:val="24"/>
          <w:szCs w:val="24"/>
        </w:rPr>
        <w:t xml:space="preserve"> e valorativo do autor do acto, sendo esse um dos motivos porque o impugna, pois não </w:t>
      </w:r>
      <w:r w:rsidR="00A95E04">
        <w:rPr>
          <w:rFonts w:ascii="Arial" w:hAnsi="Arial" w:cs="Arial"/>
          <w:sz w:val="24"/>
          <w:szCs w:val="24"/>
        </w:rPr>
        <w:t xml:space="preserve">pode </w:t>
      </w:r>
      <w:r w:rsidRPr="007B17E3">
        <w:rPr>
          <w:rFonts w:ascii="Arial" w:hAnsi="Arial" w:cs="Arial"/>
          <w:sz w:val="24"/>
          <w:szCs w:val="24"/>
        </w:rPr>
        <w:t xml:space="preserve">deixar que tal </w:t>
      </w:r>
      <w:proofErr w:type="spellStart"/>
      <w:r w:rsidRPr="007B17E3">
        <w:rPr>
          <w:rFonts w:ascii="Arial" w:hAnsi="Arial" w:cs="Arial"/>
          <w:sz w:val="24"/>
          <w:szCs w:val="24"/>
        </w:rPr>
        <w:t>acto</w:t>
      </w:r>
      <w:proofErr w:type="spellEnd"/>
      <w:r w:rsidRPr="007B17E3">
        <w:rPr>
          <w:rFonts w:ascii="Arial" w:hAnsi="Arial" w:cs="Arial"/>
          <w:sz w:val="24"/>
          <w:szCs w:val="24"/>
        </w:rPr>
        <w:t xml:space="preserve"> </w:t>
      </w:r>
      <w:proofErr w:type="spellStart"/>
      <w:r w:rsidRPr="007B17E3">
        <w:rPr>
          <w:rFonts w:ascii="Arial" w:hAnsi="Arial" w:cs="Arial"/>
          <w:sz w:val="24"/>
          <w:szCs w:val="24"/>
        </w:rPr>
        <w:t>afecte</w:t>
      </w:r>
      <w:proofErr w:type="spellEnd"/>
      <w:r w:rsidRPr="007B17E3">
        <w:rPr>
          <w:rFonts w:ascii="Arial" w:hAnsi="Arial" w:cs="Arial"/>
          <w:sz w:val="24"/>
          <w:szCs w:val="24"/>
        </w:rPr>
        <w:t xml:space="preserve"> a sua esfera jurídica sem fundamento; </w:t>
      </w:r>
    </w:p>
    <w:p w:rsidR="00CA0C7E" w:rsidRDefault="00CA0C7E" w:rsidP="00D17084">
      <w:pPr>
        <w:pStyle w:val="PargrafodaLista"/>
        <w:numPr>
          <w:ilvl w:val="0"/>
          <w:numId w:val="8"/>
        </w:numPr>
        <w:spacing w:line="276" w:lineRule="auto"/>
        <w:jc w:val="both"/>
        <w:rPr>
          <w:rFonts w:ascii="Arial" w:hAnsi="Arial" w:cs="Arial"/>
          <w:sz w:val="24"/>
          <w:szCs w:val="24"/>
        </w:rPr>
      </w:pPr>
      <w:r w:rsidRPr="007B17E3">
        <w:rPr>
          <w:rFonts w:ascii="Arial" w:hAnsi="Arial" w:cs="Arial"/>
          <w:sz w:val="24"/>
          <w:szCs w:val="24"/>
        </w:rPr>
        <w:t>Que o manifesto vício de forma por falta de fundamentação acarreta a nulidade ou, não se entendendo, a anulabilidade do acto recorrido, nos termos e para os efe</w:t>
      </w:r>
      <w:r w:rsidR="007B17E3">
        <w:rPr>
          <w:rFonts w:ascii="Arial" w:hAnsi="Arial" w:cs="Arial"/>
          <w:sz w:val="24"/>
          <w:szCs w:val="24"/>
        </w:rPr>
        <w:t>itos do disposto no artigo 78.°</w:t>
      </w:r>
      <w:r w:rsidRPr="007B17E3">
        <w:rPr>
          <w:rFonts w:ascii="Arial" w:hAnsi="Arial" w:cs="Arial"/>
          <w:sz w:val="24"/>
          <w:szCs w:val="24"/>
        </w:rPr>
        <w:t xml:space="preserve">das NPAA; </w:t>
      </w:r>
    </w:p>
    <w:p w:rsidR="007B17E3" w:rsidRDefault="00CA0C7E" w:rsidP="00D17084">
      <w:pPr>
        <w:pStyle w:val="PargrafodaLista"/>
        <w:numPr>
          <w:ilvl w:val="0"/>
          <w:numId w:val="8"/>
        </w:numPr>
        <w:spacing w:line="276" w:lineRule="auto"/>
        <w:jc w:val="both"/>
        <w:rPr>
          <w:rFonts w:ascii="Arial" w:hAnsi="Arial" w:cs="Arial"/>
          <w:sz w:val="24"/>
          <w:szCs w:val="24"/>
        </w:rPr>
      </w:pPr>
      <w:r w:rsidRPr="007B17E3">
        <w:rPr>
          <w:rFonts w:ascii="Arial" w:hAnsi="Arial" w:cs="Arial"/>
          <w:sz w:val="24"/>
          <w:szCs w:val="24"/>
        </w:rPr>
        <w:t>Que conforme se refere no RI e resulta dos documentos que com o mesmo são juntos, a Autoridade Recorrida alocou na conta corrente várias quantias correspondentes a Petróleo-Lucro, referindo-se, no acto do DNI ser devido pela Recorrente ao Tesouro Nacional montantes referentes a Petróleo-Lucro;</w:t>
      </w:r>
    </w:p>
    <w:p w:rsidR="00CA0C7E" w:rsidRPr="007B17E3" w:rsidRDefault="007B17E3" w:rsidP="00D17084">
      <w:pPr>
        <w:pStyle w:val="PargrafodaLista"/>
        <w:numPr>
          <w:ilvl w:val="0"/>
          <w:numId w:val="8"/>
        </w:numPr>
        <w:spacing w:line="276" w:lineRule="auto"/>
        <w:jc w:val="both"/>
        <w:rPr>
          <w:rFonts w:ascii="Arial" w:hAnsi="Arial" w:cs="Arial"/>
          <w:sz w:val="24"/>
          <w:szCs w:val="24"/>
        </w:rPr>
      </w:pPr>
      <w:r>
        <w:rPr>
          <w:rFonts w:ascii="Arial" w:hAnsi="Arial" w:cs="Arial"/>
          <w:sz w:val="24"/>
          <w:szCs w:val="24"/>
        </w:rPr>
        <w:lastRenderedPageBreak/>
        <w:t>Que o acto</w:t>
      </w:r>
      <w:r w:rsidR="00CA0C7E" w:rsidRPr="007B17E3">
        <w:rPr>
          <w:rFonts w:ascii="Arial" w:hAnsi="Arial" w:cs="Arial"/>
          <w:sz w:val="24"/>
          <w:szCs w:val="24"/>
        </w:rPr>
        <w:t xml:space="preserve"> recorrido é inválido, por violar o disposto nos artigos 2.° 9.°, </w:t>
      </w:r>
      <w:r>
        <w:rPr>
          <w:rFonts w:ascii="Arial" w:hAnsi="Arial" w:cs="Arial"/>
          <w:sz w:val="24"/>
          <w:szCs w:val="24"/>
        </w:rPr>
        <w:t xml:space="preserve">39.° </w:t>
      </w:r>
      <w:proofErr w:type="gramStart"/>
      <w:r>
        <w:rPr>
          <w:rFonts w:ascii="Arial" w:hAnsi="Arial" w:cs="Arial"/>
          <w:sz w:val="24"/>
          <w:szCs w:val="24"/>
        </w:rPr>
        <w:t>e</w:t>
      </w:r>
      <w:proofErr w:type="gramEnd"/>
      <w:r>
        <w:rPr>
          <w:rFonts w:ascii="Arial" w:hAnsi="Arial" w:cs="Arial"/>
          <w:sz w:val="24"/>
          <w:szCs w:val="24"/>
        </w:rPr>
        <w:t xml:space="preserve"> 40.°</w:t>
      </w:r>
      <w:r w:rsidR="00CA0C7E" w:rsidRPr="007B17E3">
        <w:rPr>
          <w:rFonts w:ascii="Arial" w:hAnsi="Arial" w:cs="Arial"/>
          <w:sz w:val="24"/>
          <w:szCs w:val="24"/>
        </w:rPr>
        <w:t xml:space="preserve">do Estatuto da </w:t>
      </w:r>
      <w:proofErr w:type="spellStart"/>
      <w:r w:rsidR="00CA0C7E" w:rsidRPr="007B17E3">
        <w:rPr>
          <w:rFonts w:ascii="Arial" w:hAnsi="Arial" w:cs="Arial"/>
          <w:sz w:val="24"/>
          <w:szCs w:val="24"/>
        </w:rPr>
        <w:t>Sonangol</w:t>
      </w:r>
      <w:proofErr w:type="spellEnd"/>
      <w:r w:rsidR="00CA0C7E" w:rsidRPr="007B17E3">
        <w:rPr>
          <w:rFonts w:ascii="Arial" w:hAnsi="Arial" w:cs="Arial"/>
          <w:sz w:val="24"/>
          <w:szCs w:val="24"/>
        </w:rPr>
        <w:t xml:space="preserve">, assim como o disposto nos artigos </w:t>
      </w:r>
      <w:r>
        <w:rPr>
          <w:rFonts w:ascii="Arial" w:hAnsi="Arial" w:cs="Arial"/>
          <w:sz w:val="24"/>
          <w:szCs w:val="24"/>
        </w:rPr>
        <w:t>54º a 58º da LT</w:t>
      </w:r>
      <w:r w:rsidR="00CA0C7E" w:rsidRPr="007B17E3">
        <w:rPr>
          <w:rFonts w:ascii="Arial" w:hAnsi="Arial" w:cs="Arial"/>
          <w:sz w:val="24"/>
          <w:szCs w:val="24"/>
        </w:rPr>
        <w:t xml:space="preserve">AP, sendo, consequentemente, nulo ou, anulável;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T</w:t>
      </w:r>
      <w:r w:rsidR="007B17E3">
        <w:rPr>
          <w:rFonts w:ascii="Arial" w:hAnsi="Arial" w:cs="Arial"/>
          <w:sz w:val="24"/>
          <w:szCs w:val="24"/>
        </w:rPr>
        <w:t>erminou pedindo</w:t>
      </w:r>
      <w:r w:rsidRPr="00CA0C7E">
        <w:rPr>
          <w:rFonts w:ascii="Arial" w:hAnsi="Arial" w:cs="Arial"/>
          <w:sz w:val="24"/>
          <w:szCs w:val="24"/>
        </w:rPr>
        <w:t xml:space="preserve"> a procedência do recurso contencioso de impugnação ser </w:t>
      </w:r>
      <w:r w:rsidR="007B17E3">
        <w:rPr>
          <w:rFonts w:ascii="Arial" w:hAnsi="Arial" w:cs="Arial"/>
          <w:sz w:val="24"/>
          <w:szCs w:val="24"/>
        </w:rPr>
        <w:t>julgado nulo ou anulável o acto</w:t>
      </w:r>
      <w:r w:rsidRPr="00CA0C7E">
        <w:rPr>
          <w:rFonts w:ascii="Arial" w:hAnsi="Arial" w:cs="Arial"/>
          <w:sz w:val="24"/>
          <w:szCs w:val="24"/>
        </w:rPr>
        <w:t xml:space="preserve"> recorrido. </w:t>
      </w:r>
    </w:p>
    <w:p w:rsidR="007B17E3" w:rsidRDefault="00CA0C7E" w:rsidP="00D17084">
      <w:pPr>
        <w:spacing w:line="276" w:lineRule="auto"/>
        <w:jc w:val="both"/>
        <w:rPr>
          <w:rFonts w:ascii="Arial" w:hAnsi="Arial" w:cs="Arial"/>
          <w:sz w:val="24"/>
          <w:szCs w:val="24"/>
        </w:rPr>
      </w:pPr>
      <w:r w:rsidRPr="00CA0C7E">
        <w:rPr>
          <w:rFonts w:ascii="Arial" w:hAnsi="Arial" w:cs="Arial"/>
          <w:sz w:val="24"/>
          <w:szCs w:val="24"/>
        </w:rPr>
        <w:t>Por seu turno, o Recorrido também apresentou as suas contra alegações, tendo formulado as seguintes conclusões (fls. 184-201):</w:t>
      </w:r>
    </w:p>
    <w:p w:rsidR="00CA0C7E" w:rsidRPr="007B17E3" w:rsidRDefault="00CA0C7E" w:rsidP="007B17E3">
      <w:pPr>
        <w:pStyle w:val="PargrafodaLista"/>
        <w:numPr>
          <w:ilvl w:val="0"/>
          <w:numId w:val="9"/>
        </w:numPr>
        <w:spacing w:line="276" w:lineRule="auto"/>
        <w:jc w:val="both"/>
        <w:rPr>
          <w:rFonts w:ascii="Arial" w:hAnsi="Arial" w:cs="Arial"/>
          <w:sz w:val="24"/>
          <w:szCs w:val="24"/>
        </w:rPr>
      </w:pPr>
      <w:r w:rsidRPr="007B17E3">
        <w:rPr>
          <w:rFonts w:ascii="Arial" w:hAnsi="Arial" w:cs="Arial"/>
          <w:sz w:val="24"/>
          <w:szCs w:val="24"/>
        </w:rPr>
        <w:t xml:space="preserve">Que o Venerando Tribunal não deverá considerar a argumentação aduzida pela Recorrente como válida, confirmando, ao invés, a legalidade do Acto do DNI, pois que está em causa um acto legal, proferido no exercício das competências que a lei atribui ao Director Nacional de Impostos, com vista à cobrança das receitas do Estado, em cumprimento dos princípios do interesse público, da arrecadação das receitas e em respeito pelos direitos e garantias dos contribuintes (da Recorrente); </w:t>
      </w:r>
    </w:p>
    <w:p w:rsidR="00CA0C7E" w:rsidRDefault="000A0F48" w:rsidP="00D17084">
      <w:pPr>
        <w:pStyle w:val="PargrafodaLista"/>
        <w:numPr>
          <w:ilvl w:val="0"/>
          <w:numId w:val="9"/>
        </w:numPr>
        <w:spacing w:line="276" w:lineRule="auto"/>
        <w:jc w:val="both"/>
        <w:rPr>
          <w:rFonts w:ascii="Arial" w:hAnsi="Arial" w:cs="Arial"/>
          <w:sz w:val="24"/>
          <w:szCs w:val="24"/>
        </w:rPr>
      </w:pPr>
      <w:r>
        <w:rPr>
          <w:rFonts w:ascii="Arial" w:hAnsi="Arial" w:cs="Arial"/>
          <w:sz w:val="24"/>
          <w:szCs w:val="24"/>
        </w:rPr>
        <w:t>Que o acto</w:t>
      </w:r>
      <w:r w:rsidR="00CA0C7E" w:rsidRPr="000A0F48">
        <w:rPr>
          <w:rFonts w:ascii="Arial" w:hAnsi="Arial" w:cs="Arial"/>
          <w:sz w:val="24"/>
          <w:szCs w:val="24"/>
        </w:rPr>
        <w:t xml:space="preserve"> do DNI não enferma de quaisquer vícios geradores da sua nulidade/anulabilidade, nomeadamente, dos que lhe são imputados pela Recorrente; </w:t>
      </w:r>
    </w:p>
    <w:p w:rsidR="00CA0C7E" w:rsidRDefault="00CA0C7E" w:rsidP="00D17084">
      <w:pPr>
        <w:pStyle w:val="PargrafodaLista"/>
        <w:numPr>
          <w:ilvl w:val="0"/>
          <w:numId w:val="9"/>
        </w:numPr>
        <w:spacing w:line="276" w:lineRule="auto"/>
        <w:jc w:val="both"/>
        <w:rPr>
          <w:rFonts w:ascii="Arial" w:hAnsi="Arial" w:cs="Arial"/>
          <w:sz w:val="24"/>
          <w:szCs w:val="24"/>
        </w:rPr>
      </w:pPr>
      <w:r w:rsidRPr="000A0F48">
        <w:rPr>
          <w:rFonts w:ascii="Arial" w:hAnsi="Arial" w:cs="Arial"/>
          <w:sz w:val="24"/>
          <w:szCs w:val="24"/>
        </w:rPr>
        <w:t>Que o acto tácito não é, por natureza, passível de fundamentação, devendo ter-se por transferida par</w:t>
      </w:r>
      <w:r w:rsidR="000A0F48">
        <w:rPr>
          <w:rFonts w:ascii="Arial" w:hAnsi="Arial" w:cs="Arial"/>
          <w:sz w:val="24"/>
          <w:szCs w:val="24"/>
        </w:rPr>
        <w:t>a aquela a fundamentação do acto</w:t>
      </w:r>
      <w:r w:rsidRPr="000A0F48">
        <w:rPr>
          <w:rFonts w:ascii="Arial" w:hAnsi="Arial" w:cs="Arial"/>
          <w:sz w:val="24"/>
          <w:szCs w:val="24"/>
        </w:rPr>
        <w:t xml:space="preserve"> primário, ou seja, do acto do DNI; </w:t>
      </w:r>
    </w:p>
    <w:p w:rsidR="00CA0C7E" w:rsidRDefault="00CA0C7E" w:rsidP="00D17084">
      <w:pPr>
        <w:pStyle w:val="PargrafodaLista"/>
        <w:numPr>
          <w:ilvl w:val="0"/>
          <w:numId w:val="9"/>
        </w:numPr>
        <w:spacing w:line="276" w:lineRule="auto"/>
        <w:jc w:val="both"/>
        <w:rPr>
          <w:rFonts w:ascii="Arial" w:hAnsi="Arial" w:cs="Arial"/>
          <w:sz w:val="24"/>
          <w:szCs w:val="24"/>
        </w:rPr>
      </w:pPr>
      <w:r w:rsidRPr="000A0F48">
        <w:rPr>
          <w:rFonts w:ascii="Arial" w:hAnsi="Arial" w:cs="Arial"/>
          <w:sz w:val="24"/>
          <w:szCs w:val="24"/>
        </w:rPr>
        <w:t>Que a Recorrente pos</w:t>
      </w:r>
      <w:r w:rsidR="003E1E18">
        <w:rPr>
          <w:rFonts w:ascii="Arial" w:hAnsi="Arial" w:cs="Arial"/>
          <w:sz w:val="24"/>
          <w:szCs w:val="24"/>
        </w:rPr>
        <w:t>suía, à data da prolação do acto</w:t>
      </w:r>
      <w:r w:rsidRPr="000A0F48">
        <w:rPr>
          <w:rFonts w:ascii="Arial" w:hAnsi="Arial" w:cs="Arial"/>
          <w:sz w:val="24"/>
          <w:szCs w:val="24"/>
        </w:rPr>
        <w:t xml:space="preserve"> do DNI uma situaçã</w:t>
      </w:r>
      <w:r w:rsidR="003E1E18">
        <w:rPr>
          <w:rFonts w:ascii="Arial" w:hAnsi="Arial" w:cs="Arial"/>
          <w:sz w:val="24"/>
          <w:szCs w:val="24"/>
        </w:rPr>
        <w:t>o tributária não regularizada (</w:t>
      </w:r>
      <w:proofErr w:type="spellStart"/>
      <w:r w:rsidR="003E1E18">
        <w:rPr>
          <w:rFonts w:ascii="Arial" w:hAnsi="Arial" w:cs="Arial"/>
          <w:sz w:val="24"/>
          <w:szCs w:val="24"/>
        </w:rPr>
        <w:t>i.</w:t>
      </w:r>
      <w:r w:rsidRPr="000A0F48">
        <w:rPr>
          <w:rFonts w:ascii="Arial" w:hAnsi="Arial" w:cs="Arial"/>
          <w:sz w:val="24"/>
          <w:szCs w:val="24"/>
        </w:rPr>
        <w:t>e</w:t>
      </w:r>
      <w:proofErr w:type="spellEnd"/>
      <w:r w:rsidRPr="000A0F48">
        <w:rPr>
          <w:rFonts w:ascii="Arial" w:hAnsi="Arial" w:cs="Arial"/>
          <w:sz w:val="24"/>
          <w:szCs w:val="24"/>
        </w:rPr>
        <w:t xml:space="preserve">, devedora) perante o Estado, por referência ao Bloco; </w:t>
      </w:r>
    </w:p>
    <w:p w:rsidR="00CA0C7E" w:rsidRDefault="00CA0C7E" w:rsidP="00D17084">
      <w:pPr>
        <w:pStyle w:val="PargrafodaLista"/>
        <w:numPr>
          <w:ilvl w:val="0"/>
          <w:numId w:val="9"/>
        </w:numPr>
        <w:spacing w:line="276" w:lineRule="auto"/>
        <w:jc w:val="both"/>
        <w:rPr>
          <w:rFonts w:ascii="Arial" w:hAnsi="Arial" w:cs="Arial"/>
          <w:sz w:val="24"/>
          <w:szCs w:val="24"/>
        </w:rPr>
      </w:pPr>
      <w:r w:rsidRPr="003E1E18">
        <w:rPr>
          <w:rFonts w:ascii="Arial" w:hAnsi="Arial" w:cs="Arial"/>
          <w:sz w:val="24"/>
          <w:szCs w:val="24"/>
        </w:rPr>
        <w:t xml:space="preserve">Que a cobrança das receitas do Estado integra as atribuições do Director </w:t>
      </w:r>
      <w:r w:rsidR="003E1E18">
        <w:rPr>
          <w:rFonts w:ascii="Arial" w:hAnsi="Arial" w:cs="Arial"/>
          <w:sz w:val="24"/>
          <w:szCs w:val="24"/>
        </w:rPr>
        <w:t>Nacional de Impostos (</w:t>
      </w:r>
      <w:proofErr w:type="spellStart"/>
      <w:r w:rsidR="003E1E18">
        <w:rPr>
          <w:rFonts w:ascii="Arial" w:hAnsi="Arial" w:cs="Arial"/>
          <w:sz w:val="24"/>
          <w:szCs w:val="24"/>
        </w:rPr>
        <w:t>cfr</w:t>
      </w:r>
      <w:proofErr w:type="spellEnd"/>
      <w:r w:rsidR="003E1E18">
        <w:rPr>
          <w:rFonts w:ascii="Arial" w:hAnsi="Arial" w:cs="Arial"/>
          <w:sz w:val="24"/>
          <w:szCs w:val="24"/>
        </w:rPr>
        <w:t>. art.17º</w:t>
      </w:r>
      <w:r w:rsidRPr="003E1E18">
        <w:rPr>
          <w:rFonts w:ascii="Arial" w:hAnsi="Arial" w:cs="Arial"/>
          <w:sz w:val="24"/>
          <w:szCs w:val="24"/>
        </w:rPr>
        <w:t xml:space="preserve"> do Estatuto Orgânico do Ministério das Finanças); </w:t>
      </w:r>
    </w:p>
    <w:p w:rsidR="003E1E18" w:rsidRDefault="00CA0C7E" w:rsidP="00D17084">
      <w:pPr>
        <w:pStyle w:val="PargrafodaLista"/>
        <w:numPr>
          <w:ilvl w:val="0"/>
          <w:numId w:val="9"/>
        </w:numPr>
        <w:spacing w:line="276" w:lineRule="auto"/>
        <w:jc w:val="both"/>
        <w:rPr>
          <w:rFonts w:ascii="Arial" w:hAnsi="Arial" w:cs="Arial"/>
          <w:sz w:val="24"/>
          <w:szCs w:val="24"/>
        </w:rPr>
      </w:pPr>
      <w:r w:rsidRPr="003E1E18">
        <w:rPr>
          <w:rFonts w:ascii="Arial" w:hAnsi="Arial" w:cs="Arial"/>
          <w:sz w:val="24"/>
          <w:szCs w:val="24"/>
        </w:rPr>
        <w:t xml:space="preserve">Que no seio do objeto dos presentes autos, em que se discute a </w:t>
      </w:r>
      <w:r w:rsidR="003E1E18" w:rsidRPr="003E1E18">
        <w:rPr>
          <w:rFonts w:ascii="Arial" w:hAnsi="Arial" w:cs="Arial"/>
          <w:sz w:val="24"/>
          <w:szCs w:val="24"/>
        </w:rPr>
        <w:t>legalidade</w:t>
      </w:r>
      <w:r w:rsidRPr="003E1E18">
        <w:rPr>
          <w:rFonts w:ascii="Arial" w:hAnsi="Arial" w:cs="Arial"/>
          <w:sz w:val="24"/>
          <w:szCs w:val="24"/>
        </w:rPr>
        <w:t xml:space="preserve"> do acto recorrido, está vedada à Recorrente a discussão da legalidade da liquidação do petróleo-lucro da Concessionária Nacional por óbvias razões de segurança, para preservação do princípio do "caso decidido" e como forma de impedir a dupla via de apreciação da mesma questão de mérito por duas instâncias judiciais; </w:t>
      </w:r>
    </w:p>
    <w:p w:rsidR="003E1E18" w:rsidRDefault="003E1E18" w:rsidP="003E1E18">
      <w:pPr>
        <w:pStyle w:val="PargrafodaLista"/>
        <w:spacing w:line="276" w:lineRule="auto"/>
        <w:ind w:left="564"/>
        <w:jc w:val="both"/>
        <w:rPr>
          <w:rFonts w:ascii="Arial" w:hAnsi="Arial" w:cs="Arial"/>
          <w:sz w:val="24"/>
          <w:szCs w:val="24"/>
        </w:rPr>
      </w:pPr>
    </w:p>
    <w:p w:rsidR="00CA0C7E" w:rsidRPr="003E1E18" w:rsidRDefault="00CA0C7E" w:rsidP="003E1E18">
      <w:pPr>
        <w:spacing w:line="276" w:lineRule="auto"/>
        <w:jc w:val="both"/>
        <w:rPr>
          <w:rFonts w:ascii="Arial" w:hAnsi="Arial" w:cs="Arial"/>
          <w:sz w:val="24"/>
          <w:szCs w:val="24"/>
        </w:rPr>
      </w:pPr>
      <w:r w:rsidRPr="003E1E18">
        <w:rPr>
          <w:rFonts w:ascii="Arial" w:hAnsi="Arial" w:cs="Arial"/>
          <w:sz w:val="24"/>
          <w:szCs w:val="24"/>
        </w:rPr>
        <w:t>Termino</w:t>
      </w:r>
      <w:r w:rsidR="003E1E18">
        <w:rPr>
          <w:rFonts w:ascii="Arial" w:hAnsi="Arial" w:cs="Arial"/>
          <w:sz w:val="24"/>
          <w:szCs w:val="24"/>
        </w:rPr>
        <w:t xml:space="preserve">u pedindo a improcedência do </w:t>
      </w:r>
      <w:r w:rsidRPr="003E1E18">
        <w:rPr>
          <w:rFonts w:ascii="Arial" w:hAnsi="Arial" w:cs="Arial"/>
          <w:sz w:val="24"/>
          <w:szCs w:val="24"/>
        </w:rPr>
        <w:t xml:space="preserve">recurso por não provado e ser o Recorrido absolvido do pedido, com as legais consequências.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Remetidos os autos para vista do Ministério Público, este nada promoveu (fls. 204).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lastRenderedPageBreak/>
        <w:t xml:space="preserve">Correram os vistos legais.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Tudo visto, cumpre apreciar e decidir. </w:t>
      </w:r>
    </w:p>
    <w:p w:rsidR="00CA0C7E" w:rsidRPr="003E1E18" w:rsidRDefault="003E1E18" w:rsidP="00D17084">
      <w:pPr>
        <w:spacing w:line="276" w:lineRule="auto"/>
        <w:jc w:val="both"/>
        <w:rPr>
          <w:rFonts w:ascii="Arial" w:hAnsi="Arial" w:cs="Arial"/>
          <w:b/>
          <w:sz w:val="24"/>
          <w:szCs w:val="24"/>
          <w:u w:val="single"/>
        </w:rPr>
      </w:pPr>
      <w:r w:rsidRPr="003E1E18">
        <w:rPr>
          <w:rFonts w:ascii="Arial" w:hAnsi="Arial" w:cs="Arial"/>
          <w:b/>
          <w:sz w:val="24"/>
          <w:szCs w:val="24"/>
          <w:u w:val="single"/>
        </w:rPr>
        <w:t>II</w:t>
      </w:r>
      <w:r w:rsidR="00CA0C7E" w:rsidRPr="003E1E18">
        <w:rPr>
          <w:rFonts w:ascii="Arial" w:hAnsi="Arial" w:cs="Arial"/>
          <w:b/>
          <w:sz w:val="24"/>
          <w:szCs w:val="24"/>
          <w:u w:val="single"/>
        </w:rPr>
        <w:t xml:space="preserve"> - QUESTÃO A APRECIAR </w:t>
      </w:r>
    </w:p>
    <w:p w:rsid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Emergem como questões a apreciar no presente recurso, saber </w:t>
      </w:r>
      <w:proofErr w:type="gramStart"/>
      <w:r w:rsidRPr="00CA0C7E">
        <w:rPr>
          <w:rFonts w:ascii="Arial" w:hAnsi="Arial" w:cs="Arial"/>
          <w:sz w:val="24"/>
          <w:szCs w:val="24"/>
        </w:rPr>
        <w:t>se</w:t>
      </w:r>
      <w:proofErr w:type="gramEnd"/>
      <w:r w:rsidRPr="00CA0C7E">
        <w:rPr>
          <w:rFonts w:ascii="Arial" w:hAnsi="Arial" w:cs="Arial"/>
          <w:sz w:val="24"/>
          <w:szCs w:val="24"/>
        </w:rPr>
        <w:t xml:space="preserve">: </w:t>
      </w:r>
    </w:p>
    <w:p w:rsidR="00CA0C7E" w:rsidRDefault="00CA0C7E" w:rsidP="003E1E18">
      <w:pPr>
        <w:pStyle w:val="PargrafodaLista"/>
        <w:numPr>
          <w:ilvl w:val="0"/>
          <w:numId w:val="10"/>
        </w:numPr>
        <w:spacing w:line="276" w:lineRule="auto"/>
        <w:jc w:val="both"/>
        <w:rPr>
          <w:rFonts w:ascii="Arial" w:hAnsi="Arial" w:cs="Arial"/>
          <w:sz w:val="24"/>
          <w:szCs w:val="24"/>
        </w:rPr>
      </w:pPr>
      <w:r w:rsidRPr="003E1E18">
        <w:rPr>
          <w:rFonts w:ascii="Arial" w:hAnsi="Arial" w:cs="Arial"/>
          <w:sz w:val="24"/>
          <w:szCs w:val="24"/>
        </w:rPr>
        <w:t>O acto de indeferimento tácito, por intermédio do qual foi indeferido o recurso hierárquico necessário interposto pela Recorrente em 15 de Fevereiro de 2010, no</w:t>
      </w:r>
      <w:r w:rsidR="00F95287">
        <w:rPr>
          <w:rFonts w:ascii="Arial" w:hAnsi="Arial" w:cs="Arial"/>
          <w:sz w:val="24"/>
          <w:szCs w:val="24"/>
        </w:rPr>
        <w:t xml:space="preserve"> qual foi requerida a revogação</w:t>
      </w:r>
      <w:r w:rsidRPr="003E1E18">
        <w:rPr>
          <w:rFonts w:ascii="Arial" w:hAnsi="Arial" w:cs="Arial"/>
          <w:sz w:val="24"/>
          <w:szCs w:val="24"/>
        </w:rPr>
        <w:t xml:space="preserve"> pelo senhor Ministro das Finanças, dos actos administrativos da autoria do Senhor Director Nacional de Impostos, deve ou </w:t>
      </w:r>
      <w:r w:rsidR="00F95287">
        <w:rPr>
          <w:rFonts w:ascii="Arial" w:hAnsi="Arial" w:cs="Arial"/>
          <w:sz w:val="24"/>
          <w:szCs w:val="24"/>
        </w:rPr>
        <w:t xml:space="preserve">não </w:t>
      </w:r>
      <w:r w:rsidRPr="003E1E18">
        <w:rPr>
          <w:rFonts w:ascii="Arial" w:hAnsi="Arial" w:cs="Arial"/>
          <w:sz w:val="24"/>
          <w:szCs w:val="24"/>
        </w:rPr>
        <w:t xml:space="preserve">ser anulado; </w:t>
      </w:r>
    </w:p>
    <w:p w:rsidR="00CA0C7E" w:rsidRPr="00F95287" w:rsidRDefault="00F95287" w:rsidP="00D17084">
      <w:pPr>
        <w:pStyle w:val="PargrafodaLista"/>
        <w:numPr>
          <w:ilvl w:val="0"/>
          <w:numId w:val="10"/>
        </w:numPr>
        <w:spacing w:line="276" w:lineRule="auto"/>
        <w:jc w:val="both"/>
        <w:rPr>
          <w:rFonts w:ascii="Arial" w:hAnsi="Arial" w:cs="Arial"/>
          <w:sz w:val="24"/>
          <w:szCs w:val="24"/>
        </w:rPr>
      </w:pPr>
      <w:r>
        <w:rPr>
          <w:rFonts w:ascii="Arial" w:hAnsi="Arial" w:cs="Arial"/>
          <w:sz w:val="24"/>
          <w:szCs w:val="24"/>
        </w:rPr>
        <w:t xml:space="preserve">O Ofício nº </w:t>
      </w:r>
      <w:r w:rsidR="00CA0C7E" w:rsidRPr="00847D2D">
        <w:rPr>
          <w:rFonts w:ascii="Arial" w:hAnsi="Arial" w:cs="Arial"/>
          <w:color w:val="A6A6A6" w:themeColor="background1" w:themeShade="A6"/>
          <w:sz w:val="24"/>
          <w:szCs w:val="24"/>
          <w:highlight w:val="darkGray"/>
        </w:rPr>
        <w:t>006/005/DNI/10</w:t>
      </w:r>
      <w:r w:rsidR="00CA0C7E" w:rsidRPr="00F95287">
        <w:rPr>
          <w:rFonts w:ascii="Arial" w:hAnsi="Arial" w:cs="Arial"/>
          <w:sz w:val="24"/>
          <w:szCs w:val="24"/>
        </w:rPr>
        <w:t xml:space="preserve">, notificado à Recorrente em 12 de Janeiro de </w:t>
      </w:r>
      <w:r>
        <w:rPr>
          <w:rFonts w:ascii="Arial" w:hAnsi="Arial" w:cs="Arial"/>
          <w:sz w:val="24"/>
          <w:szCs w:val="24"/>
        </w:rPr>
        <w:t>2010,</w:t>
      </w:r>
      <w:r w:rsidR="00CA0C7E" w:rsidRPr="00F95287">
        <w:rPr>
          <w:rFonts w:ascii="Arial" w:hAnsi="Arial" w:cs="Arial"/>
          <w:sz w:val="24"/>
          <w:szCs w:val="24"/>
        </w:rPr>
        <w:t xml:space="preserve"> por intermédio do qual o Director Nacional de Impostos, com referência ao Bloco </w:t>
      </w:r>
      <w:r w:rsidR="00CA0C7E" w:rsidRPr="00847D2D">
        <w:rPr>
          <w:rFonts w:ascii="Arial" w:hAnsi="Arial" w:cs="Arial"/>
          <w:color w:val="A6A6A6" w:themeColor="background1" w:themeShade="A6"/>
          <w:sz w:val="24"/>
          <w:szCs w:val="24"/>
          <w:highlight w:val="darkGray"/>
        </w:rPr>
        <w:t>2/85</w:t>
      </w:r>
      <w:r w:rsidR="00CA0C7E" w:rsidRPr="00F95287">
        <w:rPr>
          <w:rFonts w:ascii="Arial" w:hAnsi="Arial" w:cs="Arial"/>
          <w:sz w:val="24"/>
          <w:szCs w:val="24"/>
        </w:rPr>
        <w:t xml:space="preserve">, determinou existir uma dívida global, da Recorrente ao Tesouro Nacional, no montante de USD 87.604.200,00, justificando o montante desta dívida, deve ou não ser declarado nulo. </w:t>
      </w:r>
    </w:p>
    <w:p w:rsidR="00CA0C7E" w:rsidRPr="00F95287" w:rsidRDefault="00F95287" w:rsidP="00D17084">
      <w:pPr>
        <w:spacing w:line="276" w:lineRule="auto"/>
        <w:jc w:val="both"/>
        <w:rPr>
          <w:rFonts w:ascii="Arial" w:hAnsi="Arial" w:cs="Arial"/>
          <w:b/>
          <w:sz w:val="24"/>
          <w:szCs w:val="24"/>
          <w:u w:val="single"/>
        </w:rPr>
      </w:pPr>
      <w:r w:rsidRPr="00F95287">
        <w:rPr>
          <w:rFonts w:ascii="Arial" w:hAnsi="Arial" w:cs="Arial"/>
          <w:b/>
          <w:sz w:val="24"/>
          <w:szCs w:val="24"/>
          <w:u w:val="single"/>
        </w:rPr>
        <w:t xml:space="preserve">III </w:t>
      </w:r>
      <w:r w:rsidR="00CA0C7E" w:rsidRPr="00F95287">
        <w:rPr>
          <w:rFonts w:ascii="Arial" w:hAnsi="Arial" w:cs="Arial"/>
          <w:b/>
          <w:sz w:val="24"/>
          <w:szCs w:val="24"/>
          <w:u w:val="single"/>
        </w:rPr>
        <w:t xml:space="preserve">- QUESTÃO PRÉVIA </w:t>
      </w:r>
    </w:p>
    <w:p w:rsidR="00CA0C7E" w:rsidRPr="00F95287" w:rsidRDefault="00CA0C7E" w:rsidP="00D17084">
      <w:pPr>
        <w:spacing w:line="276" w:lineRule="auto"/>
        <w:jc w:val="both"/>
        <w:rPr>
          <w:rFonts w:ascii="Arial" w:hAnsi="Arial" w:cs="Arial"/>
          <w:b/>
          <w:sz w:val="24"/>
          <w:szCs w:val="24"/>
        </w:rPr>
      </w:pPr>
      <w:r w:rsidRPr="00F95287">
        <w:rPr>
          <w:rFonts w:ascii="Arial" w:hAnsi="Arial" w:cs="Arial"/>
          <w:b/>
          <w:sz w:val="24"/>
          <w:szCs w:val="24"/>
        </w:rPr>
        <w:t xml:space="preserve">(Da inutilidade Superveniente da Lide) </w:t>
      </w:r>
    </w:p>
    <w:p w:rsidR="00CA0C7E" w:rsidRPr="00CA0C7E" w:rsidRDefault="00F95287" w:rsidP="00D17084">
      <w:pPr>
        <w:spacing w:line="276" w:lineRule="auto"/>
        <w:jc w:val="both"/>
        <w:rPr>
          <w:rFonts w:ascii="Arial" w:hAnsi="Arial" w:cs="Arial"/>
          <w:sz w:val="24"/>
          <w:szCs w:val="24"/>
        </w:rPr>
      </w:pPr>
      <w:r>
        <w:rPr>
          <w:rFonts w:ascii="Arial" w:hAnsi="Arial" w:cs="Arial"/>
          <w:sz w:val="24"/>
          <w:szCs w:val="24"/>
        </w:rPr>
        <w:t>O</w:t>
      </w:r>
      <w:r w:rsidR="00CA0C7E" w:rsidRPr="00CA0C7E">
        <w:rPr>
          <w:rFonts w:ascii="Arial" w:hAnsi="Arial" w:cs="Arial"/>
          <w:sz w:val="24"/>
          <w:szCs w:val="24"/>
        </w:rPr>
        <w:t xml:space="preserve"> conhecimento</w:t>
      </w:r>
      <w:r>
        <w:rPr>
          <w:rFonts w:ascii="Arial" w:hAnsi="Arial" w:cs="Arial"/>
          <w:sz w:val="24"/>
          <w:szCs w:val="24"/>
        </w:rPr>
        <w:t xml:space="preserve"> do objecto do presente recurso</w:t>
      </w:r>
      <w:r w:rsidR="00CA0C7E" w:rsidRPr="00CA0C7E">
        <w:rPr>
          <w:rFonts w:ascii="Arial" w:hAnsi="Arial" w:cs="Arial"/>
          <w:sz w:val="24"/>
          <w:szCs w:val="24"/>
        </w:rPr>
        <w:t xml:space="preserve"> fica condicionado pela apreciação da suscitada questão prévia, a qual se consubstancia numa das causas de extinção da instância. </w:t>
      </w:r>
    </w:p>
    <w:p w:rsidR="00F95287" w:rsidRDefault="00C34BFA" w:rsidP="00D17084">
      <w:pPr>
        <w:spacing w:line="276" w:lineRule="auto"/>
        <w:jc w:val="both"/>
        <w:rPr>
          <w:rFonts w:ascii="Arial" w:hAnsi="Arial" w:cs="Arial"/>
          <w:sz w:val="24"/>
          <w:szCs w:val="24"/>
        </w:rPr>
      </w:pPr>
      <w:r>
        <w:rPr>
          <w:rFonts w:ascii="Arial" w:hAnsi="Arial" w:cs="Arial"/>
          <w:sz w:val="24"/>
          <w:szCs w:val="24"/>
        </w:rPr>
        <w:t>O Professor Lebre de Freitas</w:t>
      </w:r>
      <w:r w:rsidR="00CA0C7E" w:rsidRPr="00CA0C7E">
        <w:rPr>
          <w:rFonts w:ascii="Arial" w:hAnsi="Arial" w:cs="Arial"/>
          <w:sz w:val="24"/>
          <w:szCs w:val="24"/>
        </w:rPr>
        <w:t xml:space="preserve"> entende que há impossibilidade ou inutilidade da lide quando, por facto ocorrido na pendência da instância, a pretensão do autor não se pode manter, por virtude </w:t>
      </w:r>
      <w:proofErr w:type="gramStart"/>
      <w:r w:rsidR="00CA0C7E" w:rsidRPr="00CA0C7E">
        <w:rPr>
          <w:rFonts w:ascii="Arial" w:hAnsi="Arial" w:cs="Arial"/>
          <w:sz w:val="24"/>
          <w:szCs w:val="24"/>
        </w:rPr>
        <w:t>de</w:t>
      </w:r>
      <w:proofErr w:type="gramEnd"/>
      <w:r w:rsidR="00CA0C7E" w:rsidRPr="00CA0C7E">
        <w:rPr>
          <w:rFonts w:ascii="Arial" w:hAnsi="Arial" w:cs="Arial"/>
          <w:sz w:val="24"/>
          <w:szCs w:val="24"/>
        </w:rPr>
        <w:t>:</w:t>
      </w:r>
    </w:p>
    <w:p w:rsidR="00F95287" w:rsidRPr="00F95287" w:rsidRDefault="00CA0C7E" w:rsidP="00F95287">
      <w:pPr>
        <w:pStyle w:val="PargrafodaLista"/>
        <w:numPr>
          <w:ilvl w:val="0"/>
          <w:numId w:val="11"/>
        </w:numPr>
        <w:spacing w:line="276" w:lineRule="auto"/>
        <w:jc w:val="both"/>
        <w:rPr>
          <w:rFonts w:ascii="Arial" w:hAnsi="Arial" w:cs="Arial"/>
          <w:sz w:val="24"/>
          <w:szCs w:val="24"/>
        </w:rPr>
      </w:pPr>
      <w:r w:rsidRPr="00F95287">
        <w:rPr>
          <w:rFonts w:ascii="Arial" w:hAnsi="Arial" w:cs="Arial"/>
          <w:b/>
          <w:sz w:val="24"/>
          <w:szCs w:val="24"/>
        </w:rPr>
        <w:t>Desaparecimento dos sujeitos ou do objecto do processo</w:t>
      </w:r>
      <w:r w:rsidRPr="00F95287">
        <w:rPr>
          <w:rFonts w:ascii="Arial" w:hAnsi="Arial" w:cs="Arial"/>
          <w:sz w:val="24"/>
          <w:szCs w:val="24"/>
        </w:rPr>
        <w:t>, ou por virtude de,</w:t>
      </w:r>
    </w:p>
    <w:p w:rsidR="00CA0C7E" w:rsidRPr="00F95287" w:rsidRDefault="00CA0C7E" w:rsidP="00F95287">
      <w:pPr>
        <w:pStyle w:val="PargrafodaLista"/>
        <w:numPr>
          <w:ilvl w:val="0"/>
          <w:numId w:val="11"/>
        </w:numPr>
        <w:spacing w:line="276" w:lineRule="auto"/>
        <w:jc w:val="both"/>
        <w:rPr>
          <w:rFonts w:ascii="Arial" w:hAnsi="Arial" w:cs="Arial"/>
          <w:sz w:val="24"/>
          <w:szCs w:val="24"/>
        </w:rPr>
      </w:pPr>
      <w:r w:rsidRPr="00F95287">
        <w:rPr>
          <w:rFonts w:ascii="Arial" w:hAnsi="Arial" w:cs="Arial"/>
          <w:b/>
          <w:sz w:val="24"/>
          <w:szCs w:val="24"/>
        </w:rPr>
        <w:t>Encontrar a satisfação fora do esquema da providência pretendida</w:t>
      </w:r>
      <w:r w:rsidR="00435199">
        <w:rPr>
          <w:rFonts w:ascii="Arial" w:hAnsi="Arial" w:cs="Arial"/>
          <w:sz w:val="24"/>
          <w:szCs w:val="24"/>
        </w:rPr>
        <w:t xml:space="preserve">. (o </w:t>
      </w:r>
      <w:proofErr w:type="spellStart"/>
      <w:r w:rsidR="00435199">
        <w:rPr>
          <w:rFonts w:ascii="Arial" w:hAnsi="Arial" w:cs="Arial"/>
          <w:sz w:val="24"/>
          <w:szCs w:val="24"/>
        </w:rPr>
        <w:t>negritado</w:t>
      </w:r>
      <w:proofErr w:type="spellEnd"/>
      <w:r w:rsidR="00435199">
        <w:rPr>
          <w:rFonts w:ascii="Arial" w:hAnsi="Arial" w:cs="Arial"/>
          <w:sz w:val="24"/>
          <w:szCs w:val="24"/>
        </w:rPr>
        <w:t xml:space="preserve"> nosso).</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Entende ainda o ilustre Professor que, quer num e noutro caso, a providência deixa de interessar primeiro por impossibilidade de atingir o resultado visado, e no segundo momento, por ele já ter sido atingido por outros meios. (vide. Código </w:t>
      </w:r>
      <w:r w:rsidR="00435199">
        <w:rPr>
          <w:rFonts w:ascii="Arial" w:hAnsi="Arial" w:cs="Arial"/>
          <w:sz w:val="24"/>
          <w:szCs w:val="24"/>
        </w:rPr>
        <w:t>de Processo Civil A</w:t>
      </w:r>
      <w:r w:rsidRPr="00CA0C7E">
        <w:rPr>
          <w:rFonts w:ascii="Arial" w:hAnsi="Arial" w:cs="Arial"/>
          <w:sz w:val="24"/>
          <w:szCs w:val="24"/>
        </w:rPr>
        <w:t xml:space="preserve">notado. Vol. IV, pág. 633).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Estaremos nos presentes autos diante de uma inutilidade superveniente da lide?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Vejamos: </w:t>
      </w:r>
    </w:p>
    <w:p w:rsidR="00435199" w:rsidRDefault="00CA0C7E" w:rsidP="00D17084">
      <w:pPr>
        <w:spacing w:line="276" w:lineRule="auto"/>
        <w:jc w:val="both"/>
        <w:rPr>
          <w:rFonts w:ascii="Arial" w:hAnsi="Arial" w:cs="Arial"/>
          <w:sz w:val="24"/>
          <w:szCs w:val="24"/>
        </w:rPr>
      </w:pPr>
      <w:r w:rsidRPr="00CA0C7E">
        <w:rPr>
          <w:rFonts w:ascii="Arial" w:hAnsi="Arial" w:cs="Arial"/>
          <w:sz w:val="24"/>
          <w:szCs w:val="24"/>
        </w:rPr>
        <w:lastRenderedPageBreak/>
        <w:t xml:space="preserve">Da análise dos factos relacionados aos presentes autos, constatamos que em meados do ano </w:t>
      </w:r>
      <w:proofErr w:type="spellStart"/>
      <w:r w:rsidRPr="00CA0C7E">
        <w:rPr>
          <w:rFonts w:ascii="Arial" w:hAnsi="Arial" w:cs="Arial"/>
          <w:sz w:val="24"/>
          <w:szCs w:val="24"/>
        </w:rPr>
        <w:t>transacto</w:t>
      </w:r>
      <w:proofErr w:type="spellEnd"/>
      <w:r w:rsidRPr="00CA0C7E">
        <w:rPr>
          <w:rFonts w:ascii="Arial" w:hAnsi="Arial" w:cs="Arial"/>
          <w:sz w:val="24"/>
          <w:szCs w:val="24"/>
        </w:rPr>
        <w:t xml:space="preserve"> mais propriamente a 25 Junho de 2017, o Jornal de </w:t>
      </w:r>
      <w:r w:rsidR="00435199">
        <w:rPr>
          <w:rFonts w:ascii="Arial" w:hAnsi="Arial" w:cs="Arial"/>
          <w:sz w:val="24"/>
          <w:szCs w:val="24"/>
        </w:rPr>
        <w:t>Angola p</w:t>
      </w:r>
      <w:r w:rsidRPr="00CA0C7E">
        <w:rPr>
          <w:rFonts w:ascii="Arial" w:hAnsi="Arial" w:cs="Arial"/>
          <w:sz w:val="24"/>
          <w:szCs w:val="24"/>
        </w:rPr>
        <w:t xml:space="preserve">ublicou na sua edição daquele dia, uma matéria na secção de economia, que dava conta que o Ministério das Finanças rubricara acordos no sector petrolífero. Ora, o conteúdo desta matéria é o seguinte: </w:t>
      </w:r>
    </w:p>
    <w:p w:rsidR="00CA0C7E" w:rsidRPr="00435199" w:rsidRDefault="00CA0C7E" w:rsidP="00D17084">
      <w:pPr>
        <w:spacing w:line="276" w:lineRule="auto"/>
        <w:jc w:val="both"/>
        <w:rPr>
          <w:rFonts w:ascii="Arial" w:hAnsi="Arial" w:cs="Arial"/>
          <w:sz w:val="24"/>
          <w:szCs w:val="24"/>
        </w:rPr>
      </w:pPr>
      <w:r w:rsidRPr="00435199">
        <w:rPr>
          <w:rFonts w:ascii="Arial" w:hAnsi="Arial" w:cs="Arial"/>
          <w:i/>
          <w:sz w:val="24"/>
          <w:szCs w:val="24"/>
        </w:rPr>
        <w:t xml:space="preserve">"O Ministério das Finanças assinou recentemente acordos com as companhias petrolíferas Total, Chevron, </w:t>
      </w:r>
      <w:proofErr w:type="spellStart"/>
      <w:r w:rsidRPr="00435199">
        <w:rPr>
          <w:rFonts w:ascii="Arial" w:hAnsi="Arial" w:cs="Arial"/>
          <w:i/>
          <w:sz w:val="24"/>
          <w:szCs w:val="24"/>
        </w:rPr>
        <w:t>ExxonMobil</w:t>
      </w:r>
      <w:proofErr w:type="spellEnd"/>
      <w:r w:rsidRPr="00435199">
        <w:rPr>
          <w:rFonts w:ascii="Arial" w:hAnsi="Arial" w:cs="Arial"/>
          <w:i/>
          <w:sz w:val="24"/>
          <w:szCs w:val="24"/>
        </w:rPr>
        <w:t xml:space="preserve">, ENI, BP e </w:t>
      </w:r>
      <w:proofErr w:type="spellStart"/>
      <w:r w:rsidRPr="00435199">
        <w:rPr>
          <w:rFonts w:ascii="Arial" w:hAnsi="Arial" w:cs="Arial"/>
          <w:i/>
          <w:sz w:val="24"/>
          <w:szCs w:val="24"/>
        </w:rPr>
        <w:t>Satoil</w:t>
      </w:r>
      <w:proofErr w:type="spellEnd"/>
      <w:r w:rsidRPr="00435199">
        <w:rPr>
          <w:rFonts w:ascii="Arial" w:hAnsi="Arial" w:cs="Arial"/>
          <w:i/>
          <w:sz w:val="24"/>
          <w:szCs w:val="24"/>
        </w:rPr>
        <w:t xml:space="preserve">, </w:t>
      </w:r>
      <w:r w:rsidRPr="00435199">
        <w:rPr>
          <w:rFonts w:ascii="Arial" w:hAnsi="Arial" w:cs="Arial"/>
          <w:i/>
          <w:sz w:val="24"/>
          <w:szCs w:val="24"/>
          <w:u w:val="single"/>
        </w:rPr>
        <w:t>que puseram termo aos litígios existentes há mais de dez anos relativamente à liquidação e pagamento dos encargos tributários aplicáveis à actividade petrolífera</w:t>
      </w:r>
      <w:r w:rsidRPr="00435199">
        <w:rPr>
          <w:rFonts w:ascii="Arial" w:hAnsi="Arial" w:cs="Arial"/>
          <w:i/>
          <w:sz w:val="24"/>
          <w:szCs w:val="24"/>
        </w:rPr>
        <w:t xml:space="preserve">". </w:t>
      </w:r>
      <w:r w:rsidRPr="00435199">
        <w:rPr>
          <w:rFonts w:ascii="Arial" w:hAnsi="Arial" w:cs="Arial"/>
          <w:sz w:val="24"/>
          <w:szCs w:val="24"/>
        </w:rPr>
        <w:t xml:space="preserve">(itálico e sublinhado nosso) </w:t>
      </w:r>
    </w:p>
    <w:p w:rsidR="00CA0C7E" w:rsidRPr="00435199" w:rsidRDefault="00CA0C7E" w:rsidP="00D17084">
      <w:pPr>
        <w:spacing w:line="276" w:lineRule="auto"/>
        <w:jc w:val="both"/>
        <w:rPr>
          <w:rFonts w:ascii="Arial" w:hAnsi="Arial" w:cs="Arial"/>
          <w:i/>
          <w:sz w:val="24"/>
          <w:szCs w:val="24"/>
        </w:rPr>
      </w:pPr>
      <w:r w:rsidRPr="00CA0C7E">
        <w:rPr>
          <w:rFonts w:ascii="Arial" w:hAnsi="Arial" w:cs="Arial"/>
          <w:sz w:val="24"/>
          <w:szCs w:val="24"/>
        </w:rPr>
        <w:t xml:space="preserve">O referido jornal salienta ainda que </w:t>
      </w:r>
      <w:r w:rsidRPr="00435199">
        <w:rPr>
          <w:rFonts w:ascii="Arial" w:hAnsi="Arial" w:cs="Arial"/>
          <w:i/>
          <w:sz w:val="24"/>
          <w:szCs w:val="24"/>
        </w:rPr>
        <w:t>"num comunicado, o Ministério das Finanças adianta que os litígios, que deram origem a vários processos interpostos junto dos tribunais angolanos, ficam "defi</w:t>
      </w:r>
      <w:r w:rsidR="00435199">
        <w:rPr>
          <w:rFonts w:ascii="Arial" w:hAnsi="Arial" w:cs="Arial"/>
          <w:i/>
          <w:sz w:val="24"/>
          <w:szCs w:val="24"/>
        </w:rPr>
        <w:t>nitiva e totalmente resolvidos”,</w:t>
      </w:r>
      <w:r w:rsidRPr="00435199">
        <w:rPr>
          <w:rFonts w:ascii="Arial" w:hAnsi="Arial" w:cs="Arial"/>
          <w:i/>
          <w:sz w:val="24"/>
          <w:szCs w:val="24"/>
        </w:rPr>
        <w:t xml:space="preserve"> mediante o pagamento de determinadas quantias ao Estado, que asseguram a regularização plena da situação fiscal das maiores companhias petrolíferas em Angola".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Em face o exposto</w:t>
      </w:r>
      <w:proofErr w:type="gramStart"/>
      <w:r w:rsidRPr="00CA0C7E">
        <w:rPr>
          <w:rFonts w:ascii="Arial" w:hAnsi="Arial" w:cs="Arial"/>
          <w:sz w:val="24"/>
          <w:szCs w:val="24"/>
        </w:rPr>
        <w:t>,</w:t>
      </w:r>
      <w:proofErr w:type="gramEnd"/>
      <w:r w:rsidRPr="00CA0C7E">
        <w:rPr>
          <w:rFonts w:ascii="Arial" w:hAnsi="Arial" w:cs="Arial"/>
          <w:sz w:val="24"/>
          <w:szCs w:val="24"/>
        </w:rPr>
        <w:t xml:space="preserve"> estamos diante de factos que não carecem de alegações ou de prova ou seja, é um facto notório.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Ora, </w:t>
      </w:r>
    </w:p>
    <w:p w:rsidR="00CA0C7E" w:rsidRPr="00CA0C7E" w:rsidRDefault="00435199" w:rsidP="00D17084">
      <w:pPr>
        <w:spacing w:line="276" w:lineRule="auto"/>
        <w:jc w:val="both"/>
        <w:rPr>
          <w:rFonts w:ascii="Arial" w:hAnsi="Arial" w:cs="Arial"/>
          <w:sz w:val="24"/>
          <w:szCs w:val="24"/>
        </w:rPr>
      </w:pPr>
      <w:r>
        <w:rPr>
          <w:rFonts w:ascii="Arial" w:hAnsi="Arial" w:cs="Arial"/>
          <w:sz w:val="24"/>
          <w:szCs w:val="24"/>
        </w:rPr>
        <w:t xml:space="preserve">O nº 1 do artigo 514ºdo C.P.C. </w:t>
      </w:r>
      <w:r w:rsidR="00CA0C7E" w:rsidRPr="00CA0C7E">
        <w:rPr>
          <w:rFonts w:ascii="Arial" w:hAnsi="Arial" w:cs="Arial"/>
          <w:sz w:val="24"/>
          <w:szCs w:val="24"/>
        </w:rPr>
        <w:t xml:space="preserve">dispõe o seguinte: </w:t>
      </w:r>
    </w:p>
    <w:p w:rsidR="00CA0C7E" w:rsidRPr="00435199" w:rsidRDefault="00CA0C7E" w:rsidP="00D17084">
      <w:pPr>
        <w:spacing w:line="276" w:lineRule="auto"/>
        <w:jc w:val="both"/>
        <w:rPr>
          <w:rFonts w:ascii="Arial" w:hAnsi="Arial" w:cs="Arial"/>
          <w:i/>
          <w:sz w:val="24"/>
          <w:szCs w:val="24"/>
        </w:rPr>
      </w:pPr>
      <w:r w:rsidRPr="00435199">
        <w:rPr>
          <w:rFonts w:ascii="Arial" w:hAnsi="Arial" w:cs="Arial"/>
          <w:i/>
          <w:sz w:val="24"/>
          <w:szCs w:val="24"/>
        </w:rPr>
        <w:t xml:space="preserve">"Não carecem de provas nem de alegação os factos notórios, devendo considerar-se com tais factos que são do conhecimento geral."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Ademais, um facto é notório quando o juiz o conhece como tal, colocado na posição do cidadão comum, regularmente informado, sem necessitar de recorrer a operações lógicas e cognitivas, nem a juízos presuntivos.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t xml:space="preserve">Da Interpretação deste preceito legal é de considerar que o Tribunal nos termos </w:t>
      </w:r>
      <w:r w:rsidR="007957E1">
        <w:rPr>
          <w:rFonts w:ascii="Arial" w:hAnsi="Arial" w:cs="Arial"/>
          <w:sz w:val="24"/>
          <w:szCs w:val="24"/>
        </w:rPr>
        <w:t>do disposto no artigo 514º nº</w:t>
      </w:r>
      <w:r w:rsidRPr="00CA0C7E">
        <w:rPr>
          <w:rFonts w:ascii="Arial" w:hAnsi="Arial" w:cs="Arial"/>
          <w:sz w:val="24"/>
          <w:szCs w:val="24"/>
        </w:rPr>
        <w:t xml:space="preserve">1, do CPC, pode-se considerar certos factos como notórios, independentemente - até - de os mesmos, no caso de terem sido levados pelas partes ou, terem obtido resposta negativa por parte do tribunal. </w:t>
      </w:r>
    </w:p>
    <w:p w:rsidR="00CA0C7E" w:rsidRPr="00C11F38" w:rsidRDefault="00CA0C7E" w:rsidP="00D17084">
      <w:pPr>
        <w:spacing w:line="276" w:lineRule="auto"/>
        <w:jc w:val="both"/>
        <w:rPr>
          <w:rFonts w:ascii="Arial" w:hAnsi="Arial" w:cs="Arial"/>
          <w:i/>
          <w:sz w:val="24"/>
          <w:szCs w:val="24"/>
        </w:rPr>
      </w:pPr>
      <w:r w:rsidRPr="00CA0C7E">
        <w:rPr>
          <w:rFonts w:ascii="Arial" w:hAnsi="Arial" w:cs="Arial"/>
          <w:sz w:val="24"/>
          <w:szCs w:val="24"/>
        </w:rPr>
        <w:t xml:space="preserve">Como podemos constatar, no </w:t>
      </w:r>
      <w:r w:rsidRPr="007957E1">
        <w:rPr>
          <w:rFonts w:ascii="Arial" w:hAnsi="Arial" w:cs="Arial"/>
          <w:i/>
          <w:sz w:val="24"/>
          <w:szCs w:val="24"/>
        </w:rPr>
        <w:t xml:space="preserve">supra referido acordo entre as partes ficou declarado que os litígios, que deram origem a vários processos interpostos junto </w:t>
      </w:r>
      <w:r w:rsidR="00C11F38">
        <w:rPr>
          <w:rFonts w:ascii="Arial" w:hAnsi="Arial" w:cs="Arial"/>
          <w:i/>
          <w:sz w:val="24"/>
          <w:szCs w:val="24"/>
        </w:rPr>
        <w:t xml:space="preserve">dos </w:t>
      </w:r>
      <w:r w:rsidRPr="007957E1">
        <w:rPr>
          <w:rFonts w:ascii="Arial" w:hAnsi="Arial" w:cs="Arial"/>
          <w:i/>
          <w:sz w:val="24"/>
          <w:szCs w:val="24"/>
        </w:rPr>
        <w:t>tribunais angolanos, ficam "definitiva e totalmente resolvidos</w:t>
      </w:r>
      <w:r w:rsidR="007957E1">
        <w:rPr>
          <w:rFonts w:ascii="Arial" w:hAnsi="Arial" w:cs="Arial"/>
          <w:sz w:val="24"/>
          <w:szCs w:val="24"/>
        </w:rPr>
        <w:t>. Tal facto</w:t>
      </w:r>
      <w:r w:rsidRPr="00CA0C7E">
        <w:rPr>
          <w:rFonts w:ascii="Arial" w:hAnsi="Arial" w:cs="Arial"/>
          <w:sz w:val="24"/>
          <w:szCs w:val="24"/>
        </w:rPr>
        <w:t xml:space="preserve"> faz com que o presente recurso fique desprovido do seu objecto, não sendo capaz de prosseguir com o fim a que se pretendia. </w:t>
      </w:r>
    </w:p>
    <w:p w:rsidR="00CA0C7E" w:rsidRPr="00CA0C7E" w:rsidRDefault="00CA0C7E" w:rsidP="00D17084">
      <w:pPr>
        <w:spacing w:line="276" w:lineRule="auto"/>
        <w:jc w:val="both"/>
        <w:rPr>
          <w:rFonts w:ascii="Arial" w:hAnsi="Arial" w:cs="Arial"/>
          <w:sz w:val="24"/>
          <w:szCs w:val="24"/>
        </w:rPr>
      </w:pPr>
      <w:r w:rsidRPr="00CA0C7E">
        <w:rPr>
          <w:rFonts w:ascii="Arial" w:hAnsi="Arial" w:cs="Arial"/>
          <w:sz w:val="24"/>
          <w:szCs w:val="24"/>
        </w:rPr>
        <w:lastRenderedPageBreak/>
        <w:t xml:space="preserve">Face ao exposto, estamos perante uma situação de inutilidade superveniente da lide, que dá lugar à extinção da instância, nos termos da </w:t>
      </w:r>
      <w:proofErr w:type="spellStart"/>
      <w:r w:rsidR="007957E1">
        <w:rPr>
          <w:rFonts w:ascii="Arial" w:hAnsi="Arial" w:cs="Arial"/>
          <w:sz w:val="24"/>
          <w:szCs w:val="24"/>
        </w:rPr>
        <w:t>aI.e</w:t>
      </w:r>
      <w:proofErr w:type="spellEnd"/>
      <w:r w:rsidR="007957E1">
        <w:rPr>
          <w:rFonts w:ascii="Arial" w:hAnsi="Arial" w:cs="Arial"/>
          <w:sz w:val="24"/>
          <w:szCs w:val="24"/>
        </w:rPr>
        <w:t xml:space="preserve">) do art.287º </w:t>
      </w:r>
      <w:r w:rsidRPr="00CA0C7E">
        <w:rPr>
          <w:rFonts w:ascii="Arial" w:hAnsi="Arial" w:cs="Arial"/>
          <w:sz w:val="24"/>
          <w:szCs w:val="24"/>
        </w:rPr>
        <w:t xml:space="preserve">do C.P.C, </w:t>
      </w:r>
      <w:r w:rsidRPr="007957E1">
        <w:rPr>
          <w:rFonts w:ascii="Arial" w:hAnsi="Arial" w:cs="Arial"/>
          <w:i/>
          <w:sz w:val="24"/>
          <w:szCs w:val="24"/>
        </w:rPr>
        <w:t>"</w:t>
      </w:r>
      <w:proofErr w:type="spellStart"/>
      <w:r w:rsidRPr="007957E1">
        <w:rPr>
          <w:rFonts w:ascii="Arial" w:hAnsi="Arial" w:cs="Arial"/>
          <w:i/>
          <w:sz w:val="24"/>
          <w:szCs w:val="24"/>
        </w:rPr>
        <w:t>ex-vi</w:t>
      </w:r>
      <w:proofErr w:type="spellEnd"/>
      <w:r w:rsidRPr="007957E1">
        <w:rPr>
          <w:rFonts w:ascii="Arial" w:hAnsi="Arial" w:cs="Arial"/>
          <w:i/>
          <w:sz w:val="24"/>
          <w:szCs w:val="24"/>
        </w:rPr>
        <w:t>"</w:t>
      </w:r>
      <w:r w:rsidR="007957E1">
        <w:rPr>
          <w:rFonts w:ascii="Arial" w:hAnsi="Arial" w:cs="Arial"/>
          <w:sz w:val="24"/>
          <w:szCs w:val="24"/>
        </w:rPr>
        <w:t xml:space="preserve"> do nº</w:t>
      </w:r>
      <w:r w:rsidR="00C34BFA">
        <w:rPr>
          <w:rFonts w:ascii="Arial" w:hAnsi="Arial" w:cs="Arial"/>
          <w:sz w:val="24"/>
          <w:szCs w:val="24"/>
        </w:rPr>
        <w:t xml:space="preserve"> 2 </w:t>
      </w:r>
      <w:r w:rsidR="00C34BFA">
        <w:rPr>
          <w:rFonts w:ascii="Arial" w:hAnsi="Arial" w:cs="Arial"/>
          <w:i/>
          <w:sz w:val="24"/>
          <w:szCs w:val="24"/>
        </w:rPr>
        <w:t>“in</w:t>
      </w:r>
      <w:r w:rsidRPr="007957E1">
        <w:rPr>
          <w:rFonts w:ascii="Arial" w:hAnsi="Arial" w:cs="Arial"/>
          <w:i/>
          <w:sz w:val="24"/>
          <w:szCs w:val="24"/>
        </w:rPr>
        <w:t xml:space="preserve"> fine"</w:t>
      </w:r>
      <w:r w:rsidR="007957E1">
        <w:rPr>
          <w:rFonts w:ascii="Arial" w:hAnsi="Arial" w:cs="Arial"/>
          <w:sz w:val="24"/>
          <w:szCs w:val="24"/>
        </w:rPr>
        <w:t xml:space="preserve"> do art.1º, do Decreto-Lei, nº</w:t>
      </w:r>
      <w:r w:rsidRPr="00CA0C7E">
        <w:rPr>
          <w:rFonts w:ascii="Arial" w:hAnsi="Arial" w:cs="Arial"/>
          <w:sz w:val="24"/>
          <w:szCs w:val="24"/>
        </w:rPr>
        <w:t xml:space="preserve">4-A/96, de 5 de Abril. </w:t>
      </w:r>
    </w:p>
    <w:p w:rsidR="00CA0C7E" w:rsidRPr="007957E1" w:rsidRDefault="00CA0C7E" w:rsidP="00D17084">
      <w:pPr>
        <w:spacing w:line="276" w:lineRule="auto"/>
        <w:jc w:val="both"/>
        <w:rPr>
          <w:rFonts w:ascii="Arial" w:hAnsi="Arial" w:cs="Arial"/>
          <w:b/>
          <w:sz w:val="24"/>
          <w:szCs w:val="24"/>
          <w:u w:val="single"/>
        </w:rPr>
      </w:pPr>
      <w:r w:rsidRPr="007957E1">
        <w:rPr>
          <w:rFonts w:ascii="Arial" w:hAnsi="Arial" w:cs="Arial"/>
          <w:b/>
          <w:sz w:val="24"/>
          <w:szCs w:val="24"/>
          <w:u w:val="single"/>
        </w:rPr>
        <w:t>IV-DECISÃO</w:t>
      </w:r>
    </w:p>
    <w:p w:rsidR="00CA0C7E" w:rsidRDefault="007957E1" w:rsidP="00D17084">
      <w:pPr>
        <w:spacing w:line="276" w:lineRule="auto"/>
        <w:jc w:val="both"/>
        <w:rPr>
          <w:rFonts w:ascii="Arial" w:hAnsi="Arial" w:cs="Arial"/>
          <w:b/>
          <w:sz w:val="24"/>
          <w:szCs w:val="24"/>
        </w:rPr>
      </w:pPr>
      <w:r>
        <w:rPr>
          <w:rFonts w:ascii="Arial" w:hAnsi="Arial" w:cs="Arial"/>
          <w:b/>
          <w:sz w:val="24"/>
          <w:szCs w:val="24"/>
        </w:rPr>
        <w:t>Nestes termos e fundamentos, acordam os juízes da 3ª secção desta Câmara em julgar extinta a instância por inutilidade superveniente da lide e, em consequência, ordenar o arquivamento dos autos.</w:t>
      </w:r>
    </w:p>
    <w:p w:rsidR="007957E1" w:rsidRDefault="007957E1" w:rsidP="00D17084">
      <w:pPr>
        <w:spacing w:line="276" w:lineRule="auto"/>
        <w:jc w:val="both"/>
        <w:rPr>
          <w:rFonts w:ascii="Arial" w:hAnsi="Arial" w:cs="Arial"/>
          <w:b/>
          <w:sz w:val="24"/>
          <w:szCs w:val="24"/>
        </w:rPr>
      </w:pPr>
      <w:r>
        <w:rPr>
          <w:rFonts w:ascii="Arial" w:hAnsi="Arial" w:cs="Arial"/>
          <w:b/>
          <w:sz w:val="24"/>
          <w:szCs w:val="24"/>
        </w:rPr>
        <w:t>Custas pelo recorrente na proporção do</w:t>
      </w:r>
      <w:r w:rsidR="00C11F38">
        <w:rPr>
          <w:rFonts w:ascii="Arial" w:hAnsi="Arial" w:cs="Arial"/>
          <w:b/>
          <w:sz w:val="24"/>
          <w:szCs w:val="24"/>
        </w:rPr>
        <w:t xml:space="preserve"> decaimento</w:t>
      </w:r>
    </w:p>
    <w:p w:rsidR="00C11F38" w:rsidRDefault="00C11F38" w:rsidP="00D17084">
      <w:pPr>
        <w:spacing w:line="276" w:lineRule="auto"/>
        <w:jc w:val="both"/>
        <w:rPr>
          <w:rFonts w:ascii="Arial" w:hAnsi="Arial" w:cs="Arial"/>
          <w:b/>
          <w:sz w:val="24"/>
          <w:szCs w:val="24"/>
        </w:rPr>
      </w:pPr>
      <w:r>
        <w:rPr>
          <w:rFonts w:ascii="Arial" w:hAnsi="Arial" w:cs="Arial"/>
          <w:b/>
          <w:sz w:val="24"/>
          <w:szCs w:val="24"/>
        </w:rPr>
        <w:t>Luanda 06 de Março 2018</w:t>
      </w:r>
    </w:p>
    <w:p w:rsidR="00CA1A42" w:rsidRDefault="00C11F38" w:rsidP="00D17084">
      <w:pPr>
        <w:spacing w:line="276" w:lineRule="auto"/>
        <w:jc w:val="both"/>
        <w:rPr>
          <w:rFonts w:ascii="Arial" w:hAnsi="Arial" w:cs="Arial"/>
          <w:b/>
          <w:sz w:val="24"/>
          <w:szCs w:val="24"/>
        </w:rPr>
      </w:pPr>
      <w:r>
        <w:rPr>
          <w:rFonts w:ascii="Arial" w:hAnsi="Arial" w:cs="Arial"/>
          <w:b/>
          <w:sz w:val="24"/>
          <w:szCs w:val="24"/>
        </w:rPr>
        <w:t>Joaquina Nascimento</w:t>
      </w:r>
    </w:p>
    <w:p w:rsidR="00C11F38" w:rsidRDefault="00C11F38" w:rsidP="00D17084">
      <w:pPr>
        <w:spacing w:line="276" w:lineRule="auto"/>
        <w:jc w:val="both"/>
        <w:rPr>
          <w:rFonts w:ascii="Arial" w:hAnsi="Arial" w:cs="Arial"/>
          <w:b/>
          <w:sz w:val="24"/>
          <w:szCs w:val="24"/>
        </w:rPr>
      </w:pPr>
      <w:r>
        <w:rPr>
          <w:rFonts w:ascii="Arial" w:hAnsi="Arial" w:cs="Arial"/>
          <w:b/>
          <w:sz w:val="24"/>
          <w:szCs w:val="24"/>
        </w:rPr>
        <w:t>Efigénia Lima Clemente</w:t>
      </w:r>
    </w:p>
    <w:p w:rsidR="00C11F38" w:rsidRPr="007957E1" w:rsidRDefault="00C11F38" w:rsidP="00D17084">
      <w:pPr>
        <w:spacing w:line="276" w:lineRule="auto"/>
        <w:jc w:val="both"/>
        <w:rPr>
          <w:rFonts w:ascii="Arial" w:hAnsi="Arial" w:cs="Arial"/>
          <w:b/>
          <w:sz w:val="24"/>
          <w:szCs w:val="24"/>
        </w:rPr>
      </w:pPr>
      <w:r>
        <w:rPr>
          <w:rFonts w:ascii="Arial" w:hAnsi="Arial" w:cs="Arial"/>
          <w:b/>
          <w:sz w:val="24"/>
          <w:szCs w:val="24"/>
        </w:rPr>
        <w:t xml:space="preserve">Lisete Silva </w:t>
      </w:r>
    </w:p>
    <w:sectPr w:rsidR="00C11F38" w:rsidRPr="007957E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6C" w:rsidRDefault="00993A6C" w:rsidP="00597BF3">
      <w:pPr>
        <w:spacing w:after="0" w:line="240" w:lineRule="auto"/>
      </w:pPr>
      <w:r>
        <w:separator/>
      </w:r>
    </w:p>
  </w:endnote>
  <w:endnote w:type="continuationSeparator" w:id="0">
    <w:p w:rsidR="00993A6C" w:rsidRDefault="00993A6C" w:rsidP="005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F3" w:rsidRDefault="00597B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144704"/>
      <w:docPartObj>
        <w:docPartGallery w:val="Page Numbers (Bottom of Page)"/>
        <w:docPartUnique/>
      </w:docPartObj>
    </w:sdtPr>
    <w:sdtEndPr/>
    <w:sdtContent>
      <w:p w:rsidR="00597BF3" w:rsidRDefault="00597BF3">
        <w:pPr>
          <w:pStyle w:val="Rodap"/>
        </w:pPr>
        <w:r>
          <w:fldChar w:fldCharType="begin"/>
        </w:r>
        <w:r>
          <w:instrText>PAGE   \* MERGEFORMAT</w:instrText>
        </w:r>
        <w:r>
          <w:fldChar w:fldCharType="separate"/>
        </w:r>
        <w:r w:rsidR="005865D2">
          <w:rPr>
            <w:noProof/>
          </w:rPr>
          <w:t>10</w:t>
        </w:r>
        <w:r>
          <w:fldChar w:fldCharType="end"/>
        </w:r>
      </w:p>
    </w:sdtContent>
  </w:sdt>
  <w:p w:rsidR="00597BF3" w:rsidRDefault="00597BF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F3" w:rsidRDefault="00597B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6C" w:rsidRDefault="00993A6C" w:rsidP="00597BF3">
      <w:pPr>
        <w:spacing w:after="0" w:line="240" w:lineRule="auto"/>
      </w:pPr>
      <w:r>
        <w:separator/>
      </w:r>
    </w:p>
  </w:footnote>
  <w:footnote w:type="continuationSeparator" w:id="0">
    <w:p w:rsidR="00993A6C" w:rsidRDefault="00993A6C" w:rsidP="0059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F3" w:rsidRDefault="00597B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F3" w:rsidRDefault="00597BF3" w:rsidP="00597BF3">
    <w:pPr>
      <w:pStyle w:val="Cabealho"/>
      <w:jc w:val="center"/>
    </w:pPr>
    <w:r w:rsidRPr="00EE376D">
      <w:rPr>
        <w:noProof/>
        <w:lang w:eastAsia="pt-PT"/>
      </w:rPr>
      <w:drawing>
        <wp:inline distT="0" distB="0" distL="0" distR="0" wp14:anchorId="25078A1A" wp14:editId="2D49CFE7">
          <wp:extent cx="862641" cy="97293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250" cy="995049"/>
                  </a:xfrm>
                  <a:prstGeom prst="rect">
                    <a:avLst/>
                  </a:prstGeom>
                  <a:noFill/>
                  <a:ln>
                    <a:noFill/>
                  </a:ln>
                </pic:spPr>
              </pic:pic>
            </a:graphicData>
          </a:graphic>
        </wp:inline>
      </w:drawing>
    </w:r>
  </w:p>
  <w:p w:rsidR="00597BF3" w:rsidRDefault="00597BF3" w:rsidP="00597BF3">
    <w:pPr>
      <w:pStyle w:val="Cabealho"/>
      <w:jc w:val="center"/>
    </w:pPr>
    <w:r>
      <w:t>Tribunal Supremo</w:t>
    </w:r>
  </w:p>
  <w:p w:rsidR="00597BF3" w:rsidRDefault="00597BF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F3" w:rsidRDefault="00597B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3718"/>
    <w:multiLevelType w:val="hybridMultilevel"/>
    <w:tmpl w:val="E46A7750"/>
    <w:lvl w:ilvl="0" w:tplc="99F6F46E">
      <w:start w:val="1"/>
      <w:numFmt w:val="lowerLetter"/>
      <w:lvlText w:val="%1)"/>
      <w:lvlJc w:val="left"/>
      <w:pPr>
        <w:ind w:left="576" w:hanging="360"/>
      </w:pPr>
      <w:rPr>
        <w:rFonts w:hint="default"/>
      </w:rPr>
    </w:lvl>
    <w:lvl w:ilvl="1" w:tplc="08160019" w:tentative="1">
      <w:start w:val="1"/>
      <w:numFmt w:val="lowerLetter"/>
      <w:lvlText w:val="%2."/>
      <w:lvlJc w:val="left"/>
      <w:pPr>
        <w:ind w:left="1296" w:hanging="360"/>
      </w:pPr>
    </w:lvl>
    <w:lvl w:ilvl="2" w:tplc="0816001B" w:tentative="1">
      <w:start w:val="1"/>
      <w:numFmt w:val="lowerRoman"/>
      <w:lvlText w:val="%3."/>
      <w:lvlJc w:val="right"/>
      <w:pPr>
        <w:ind w:left="2016" w:hanging="180"/>
      </w:pPr>
    </w:lvl>
    <w:lvl w:ilvl="3" w:tplc="0816000F" w:tentative="1">
      <w:start w:val="1"/>
      <w:numFmt w:val="decimal"/>
      <w:lvlText w:val="%4."/>
      <w:lvlJc w:val="left"/>
      <w:pPr>
        <w:ind w:left="2736" w:hanging="360"/>
      </w:pPr>
    </w:lvl>
    <w:lvl w:ilvl="4" w:tplc="08160019" w:tentative="1">
      <w:start w:val="1"/>
      <w:numFmt w:val="lowerLetter"/>
      <w:lvlText w:val="%5."/>
      <w:lvlJc w:val="left"/>
      <w:pPr>
        <w:ind w:left="3456" w:hanging="360"/>
      </w:pPr>
    </w:lvl>
    <w:lvl w:ilvl="5" w:tplc="0816001B" w:tentative="1">
      <w:start w:val="1"/>
      <w:numFmt w:val="lowerRoman"/>
      <w:lvlText w:val="%6."/>
      <w:lvlJc w:val="right"/>
      <w:pPr>
        <w:ind w:left="4176" w:hanging="180"/>
      </w:pPr>
    </w:lvl>
    <w:lvl w:ilvl="6" w:tplc="0816000F" w:tentative="1">
      <w:start w:val="1"/>
      <w:numFmt w:val="decimal"/>
      <w:lvlText w:val="%7."/>
      <w:lvlJc w:val="left"/>
      <w:pPr>
        <w:ind w:left="4896" w:hanging="360"/>
      </w:pPr>
    </w:lvl>
    <w:lvl w:ilvl="7" w:tplc="08160019" w:tentative="1">
      <w:start w:val="1"/>
      <w:numFmt w:val="lowerLetter"/>
      <w:lvlText w:val="%8."/>
      <w:lvlJc w:val="left"/>
      <w:pPr>
        <w:ind w:left="5616" w:hanging="360"/>
      </w:pPr>
    </w:lvl>
    <w:lvl w:ilvl="8" w:tplc="0816001B" w:tentative="1">
      <w:start w:val="1"/>
      <w:numFmt w:val="lowerRoman"/>
      <w:lvlText w:val="%9."/>
      <w:lvlJc w:val="right"/>
      <w:pPr>
        <w:ind w:left="6336" w:hanging="180"/>
      </w:pPr>
    </w:lvl>
  </w:abstractNum>
  <w:abstractNum w:abstractNumId="1">
    <w:nsid w:val="11675065"/>
    <w:multiLevelType w:val="hybridMultilevel"/>
    <w:tmpl w:val="1CF8C3CE"/>
    <w:lvl w:ilvl="0" w:tplc="F2F8DFB0">
      <w:start w:val="1"/>
      <w:numFmt w:val="lowerLetter"/>
      <w:lvlText w:val="%1)"/>
      <w:lvlJc w:val="left"/>
      <w:pPr>
        <w:ind w:left="576" w:hanging="360"/>
      </w:pPr>
      <w:rPr>
        <w:rFonts w:hint="default"/>
      </w:rPr>
    </w:lvl>
    <w:lvl w:ilvl="1" w:tplc="08160019" w:tentative="1">
      <w:start w:val="1"/>
      <w:numFmt w:val="lowerLetter"/>
      <w:lvlText w:val="%2."/>
      <w:lvlJc w:val="left"/>
      <w:pPr>
        <w:ind w:left="1296" w:hanging="360"/>
      </w:pPr>
    </w:lvl>
    <w:lvl w:ilvl="2" w:tplc="0816001B" w:tentative="1">
      <w:start w:val="1"/>
      <w:numFmt w:val="lowerRoman"/>
      <w:lvlText w:val="%3."/>
      <w:lvlJc w:val="right"/>
      <w:pPr>
        <w:ind w:left="2016" w:hanging="180"/>
      </w:pPr>
    </w:lvl>
    <w:lvl w:ilvl="3" w:tplc="0816000F" w:tentative="1">
      <w:start w:val="1"/>
      <w:numFmt w:val="decimal"/>
      <w:lvlText w:val="%4."/>
      <w:lvlJc w:val="left"/>
      <w:pPr>
        <w:ind w:left="2736" w:hanging="360"/>
      </w:pPr>
    </w:lvl>
    <w:lvl w:ilvl="4" w:tplc="08160019" w:tentative="1">
      <w:start w:val="1"/>
      <w:numFmt w:val="lowerLetter"/>
      <w:lvlText w:val="%5."/>
      <w:lvlJc w:val="left"/>
      <w:pPr>
        <w:ind w:left="3456" w:hanging="360"/>
      </w:pPr>
    </w:lvl>
    <w:lvl w:ilvl="5" w:tplc="0816001B" w:tentative="1">
      <w:start w:val="1"/>
      <w:numFmt w:val="lowerRoman"/>
      <w:lvlText w:val="%6."/>
      <w:lvlJc w:val="right"/>
      <w:pPr>
        <w:ind w:left="4176" w:hanging="180"/>
      </w:pPr>
    </w:lvl>
    <w:lvl w:ilvl="6" w:tplc="0816000F" w:tentative="1">
      <w:start w:val="1"/>
      <w:numFmt w:val="decimal"/>
      <w:lvlText w:val="%7."/>
      <w:lvlJc w:val="left"/>
      <w:pPr>
        <w:ind w:left="4896" w:hanging="360"/>
      </w:pPr>
    </w:lvl>
    <w:lvl w:ilvl="7" w:tplc="08160019" w:tentative="1">
      <w:start w:val="1"/>
      <w:numFmt w:val="lowerLetter"/>
      <w:lvlText w:val="%8."/>
      <w:lvlJc w:val="left"/>
      <w:pPr>
        <w:ind w:left="5616" w:hanging="360"/>
      </w:pPr>
    </w:lvl>
    <w:lvl w:ilvl="8" w:tplc="0816001B" w:tentative="1">
      <w:start w:val="1"/>
      <w:numFmt w:val="lowerRoman"/>
      <w:lvlText w:val="%9."/>
      <w:lvlJc w:val="right"/>
      <w:pPr>
        <w:ind w:left="6336" w:hanging="180"/>
      </w:pPr>
    </w:lvl>
  </w:abstractNum>
  <w:abstractNum w:abstractNumId="2">
    <w:nsid w:val="150527F9"/>
    <w:multiLevelType w:val="hybridMultilevel"/>
    <w:tmpl w:val="B712C54A"/>
    <w:lvl w:ilvl="0" w:tplc="8C260860">
      <w:start w:val="1"/>
      <w:numFmt w:val="lowerRoman"/>
      <w:lvlText w:val="%1."/>
      <w:lvlJc w:val="left"/>
      <w:pPr>
        <w:ind w:left="936" w:hanging="720"/>
      </w:pPr>
      <w:rPr>
        <w:rFonts w:hint="default"/>
      </w:rPr>
    </w:lvl>
    <w:lvl w:ilvl="1" w:tplc="08160019" w:tentative="1">
      <w:start w:val="1"/>
      <w:numFmt w:val="lowerLetter"/>
      <w:lvlText w:val="%2."/>
      <w:lvlJc w:val="left"/>
      <w:pPr>
        <w:ind w:left="1296" w:hanging="360"/>
      </w:pPr>
    </w:lvl>
    <w:lvl w:ilvl="2" w:tplc="0816001B" w:tentative="1">
      <w:start w:val="1"/>
      <w:numFmt w:val="lowerRoman"/>
      <w:lvlText w:val="%3."/>
      <w:lvlJc w:val="right"/>
      <w:pPr>
        <w:ind w:left="2016" w:hanging="180"/>
      </w:pPr>
    </w:lvl>
    <w:lvl w:ilvl="3" w:tplc="0816000F" w:tentative="1">
      <w:start w:val="1"/>
      <w:numFmt w:val="decimal"/>
      <w:lvlText w:val="%4."/>
      <w:lvlJc w:val="left"/>
      <w:pPr>
        <w:ind w:left="2736" w:hanging="360"/>
      </w:pPr>
    </w:lvl>
    <w:lvl w:ilvl="4" w:tplc="08160019" w:tentative="1">
      <w:start w:val="1"/>
      <w:numFmt w:val="lowerLetter"/>
      <w:lvlText w:val="%5."/>
      <w:lvlJc w:val="left"/>
      <w:pPr>
        <w:ind w:left="3456" w:hanging="360"/>
      </w:pPr>
    </w:lvl>
    <w:lvl w:ilvl="5" w:tplc="0816001B" w:tentative="1">
      <w:start w:val="1"/>
      <w:numFmt w:val="lowerRoman"/>
      <w:lvlText w:val="%6."/>
      <w:lvlJc w:val="right"/>
      <w:pPr>
        <w:ind w:left="4176" w:hanging="180"/>
      </w:pPr>
    </w:lvl>
    <w:lvl w:ilvl="6" w:tplc="0816000F" w:tentative="1">
      <w:start w:val="1"/>
      <w:numFmt w:val="decimal"/>
      <w:lvlText w:val="%7."/>
      <w:lvlJc w:val="left"/>
      <w:pPr>
        <w:ind w:left="4896" w:hanging="360"/>
      </w:pPr>
    </w:lvl>
    <w:lvl w:ilvl="7" w:tplc="08160019" w:tentative="1">
      <w:start w:val="1"/>
      <w:numFmt w:val="lowerLetter"/>
      <w:lvlText w:val="%8."/>
      <w:lvlJc w:val="left"/>
      <w:pPr>
        <w:ind w:left="5616" w:hanging="360"/>
      </w:pPr>
    </w:lvl>
    <w:lvl w:ilvl="8" w:tplc="0816001B" w:tentative="1">
      <w:start w:val="1"/>
      <w:numFmt w:val="lowerRoman"/>
      <w:lvlText w:val="%9."/>
      <w:lvlJc w:val="right"/>
      <w:pPr>
        <w:ind w:left="6336" w:hanging="180"/>
      </w:pPr>
    </w:lvl>
  </w:abstractNum>
  <w:abstractNum w:abstractNumId="3">
    <w:nsid w:val="1B7A4E9C"/>
    <w:multiLevelType w:val="hybridMultilevel"/>
    <w:tmpl w:val="BA7005F2"/>
    <w:lvl w:ilvl="0" w:tplc="617A23AA">
      <w:start w:val="1"/>
      <w:numFmt w:val="upperRoman"/>
      <w:lvlText w:val="%1)"/>
      <w:lvlJc w:val="left"/>
      <w:pPr>
        <w:ind w:left="900" w:hanging="720"/>
      </w:pPr>
      <w:rPr>
        <w:rFonts w:hint="default"/>
      </w:r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4">
    <w:nsid w:val="34240273"/>
    <w:multiLevelType w:val="hybridMultilevel"/>
    <w:tmpl w:val="B0CE673A"/>
    <w:lvl w:ilvl="0" w:tplc="7C5068CC">
      <w:start w:val="1"/>
      <w:numFmt w:val="lowerLetter"/>
      <w:lvlText w:val="%1)"/>
      <w:lvlJc w:val="left"/>
      <w:pPr>
        <w:ind w:left="624" w:hanging="360"/>
      </w:pPr>
      <w:rPr>
        <w:rFonts w:hint="default"/>
        <w:color w:val="auto"/>
      </w:rPr>
    </w:lvl>
    <w:lvl w:ilvl="1" w:tplc="08160019" w:tentative="1">
      <w:start w:val="1"/>
      <w:numFmt w:val="lowerLetter"/>
      <w:lvlText w:val="%2."/>
      <w:lvlJc w:val="left"/>
      <w:pPr>
        <w:ind w:left="1344" w:hanging="360"/>
      </w:pPr>
    </w:lvl>
    <w:lvl w:ilvl="2" w:tplc="0816001B" w:tentative="1">
      <w:start w:val="1"/>
      <w:numFmt w:val="lowerRoman"/>
      <w:lvlText w:val="%3."/>
      <w:lvlJc w:val="right"/>
      <w:pPr>
        <w:ind w:left="2064" w:hanging="180"/>
      </w:pPr>
    </w:lvl>
    <w:lvl w:ilvl="3" w:tplc="0816000F" w:tentative="1">
      <w:start w:val="1"/>
      <w:numFmt w:val="decimal"/>
      <w:lvlText w:val="%4."/>
      <w:lvlJc w:val="left"/>
      <w:pPr>
        <w:ind w:left="2784" w:hanging="360"/>
      </w:pPr>
    </w:lvl>
    <w:lvl w:ilvl="4" w:tplc="08160019" w:tentative="1">
      <w:start w:val="1"/>
      <w:numFmt w:val="lowerLetter"/>
      <w:lvlText w:val="%5."/>
      <w:lvlJc w:val="left"/>
      <w:pPr>
        <w:ind w:left="3504" w:hanging="360"/>
      </w:pPr>
    </w:lvl>
    <w:lvl w:ilvl="5" w:tplc="0816001B" w:tentative="1">
      <w:start w:val="1"/>
      <w:numFmt w:val="lowerRoman"/>
      <w:lvlText w:val="%6."/>
      <w:lvlJc w:val="right"/>
      <w:pPr>
        <w:ind w:left="4224" w:hanging="180"/>
      </w:pPr>
    </w:lvl>
    <w:lvl w:ilvl="6" w:tplc="0816000F" w:tentative="1">
      <w:start w:val="1"/>
      <w:numFmt w:val="decimal"/>
      <w:lvlText w:val="%7."/>
      <w:lvlJc w:val="left"/>
      <w:pPr>
        <w:ind w:left="4944" w:hanging="360"/>
      </w:pPr>
    </w:lvl>
    <w:lvl w:ilvl="7" w:tplc="08160019" w:tentative="1">
      <w:start w:val="1"/>
      <w:numFmt w:val="lowerLetter"/>
      <w:lvlText w:val="%8."/>
      <w:lvlJc w:val="left"/>
      <w:pPr>
        <w:ind w:left="5664" w:hanging="360"/>
      </w:pPr>
    </w:lvl>
    <w:lvl w:ilvl="8" w:tplc="0816001B" w:tentative="1">
      <w:start w:val="1"/>
      <w:numFmt w:val="lowerRoman"/>
      <w:lvlText w:val="%9."/>
      <w:lvlJc w:val="right"/>
      <w:pPr>
        <w:ind w:left="6384" w:hanging="180"/>
      </w:pPr>
    </w:lvl>
  </w:abstractNum>
  <w:abstractNum w:abstractNumId="5">
    <w:nsid w:val="39C4654C"/>
    <w:multiLevelType w:val="hybridMultilevel"/>
    <w:tmpl w:val="DD407A2A"/>
    <w:lvl w:ilvl="0" w:tplc="E1342E84">
      <w:start w:val="1"/>
      <w:numFmt w:val="lowerLetter"/>
      <w:lvlText w:val="%1)"/>
      <w:lvlJc w:val="left"/>
      <w:pPr>
        <w:ind w:left="576" w:hanging="360"/>
      </w:pPr>
      <w:rPr>
        <w:rFonts w:hint="default"/>
      </w:rPr>
    </w:lvl>
    <w:lvl w:ilvl="1" w:tplc="08160019" w:tentative="1">
      <w:start w:val="1"/>
      <w:numFmt w:val="lowerLetter"/>
      <w:lvlText w:val="%2."/>
      <w:lvlJc w:val="left"/>
      <w:pPr>
        <w:ind w:left="1296" w:hanging="360"/>
      </w:pPr>
    </w:lvl>
    <w:lvl w:ilvl="2" w:tplc="0816001B" w:tentative="1">
      <w:start w:val="1"/>
      <w:numFmt w:val="lowerRoman"/>
      <w:lvlText w:val="%3."/>
      <w:lvlJc w:val="right"/>
      <w:pPr>
        <w:ind w:left="2016" w:hanging="180"/>
      </w:pPr>
    </w:lvl>
    <w:lvl w:ilvl="3" w:tplc="0816000F" w:tentative="1">
      <w:start w:val="1"/>
      <w:numFmt w:val="decimal"/>
      <w:lvlText w:val="%4."/>
      <w:lvlJc w:val="left"/>
      <w:pPr>
        <w:ind w:left="2736" w:hanging="360"/>
      </w:pPr>
    </w:lvl>
    <w:lvl w:ilvl="4" w:tplc="08160019" w:tentative="1">
      <w:start w:val="1"/>
      <w:numFmt w:val="lowerLetter"/>
      <w:lvlText w:val="%5."/>
      <w:lvlJc w:val="left"/>
      <w:pPr>
        <w:ind w:left="3456" w:hanging="360"/>
      </w:pPr>
    </w:lvl>
    <w:lvl w:ilvl="5" w:tplc="0816001B" w:tentative="1">
      <w:start w:val="1"/>
      <w:numFmt w:val="lowerRoman"/>
      <w:lvlText w:val="%6."/>
      <w:lvlJc w:val="right"/>
      <w:pPr>
        <w:ind w:left="4176" w:hanging="180"/>
      </w:pPr>
    </w:lvl>
    <w:lvl w:ilvl="6" w:tplc="0816000F" w:tentative="1">
      <w:start w:val="1"/>
      <w:numFmt w:val="decimal"/>
      <w:lvlText w:val="%7."/>
      <w:lvlJc w:val="left"/>
      <w:pPr>
        <w:ind w:left="4896" w:hanging="360"/>
      </w:pPr>
    </w:lvl>
    <w:lvl w:ilvl="7" w:tplc="08160019" w:tentative="1">
      <w:start w:val="1"/>
      <w:numFmt w:val="lowerLetter"/>
      <w:lvlText w:val="%8."/>
      <w:lvlJc w:val="left"/>
      <w:pPr>
        <w:ind w:left="5616" w:hanging="360"/>
      </w:pPr>
    </w:lvl>
    <w:lvl w:ilvl="8" w:tplc="0816001B" w:tentative="1">
      <w:start w:val="1"/>
      <w:numFmt w:val="lowerRoman"/>
      <w:lvlText w:val="%9."/>
      <w:lvlJc w:val="right"/>
      <w:pPr>
        <w:ind w:left="6336" w:hanging="180"/>
      </w:pPr>
    </w:lvl>
  </w:abstractNum>
  <w:abstractNum w:abstractNumId="6">
    <w:nsid w:val="3CB35959"/>
    <w:multiLevelType w:val="hybridMultilevel"/>
    <w:tmpl w:val="97643E6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4FF2057"/>
    <w:multiLevelType w:val="hybridMultilevel"/>
    <w:tmpl w:val="55D6443C"/>
    <w:lvl w:ilvl="0" w:tplc="6388BAF8">
      <w:start w:val="1"/>
      <w:numFmt w:val="lowerLetter"/>
      <w:lvlText w:val="%1)"/>
      <w:lvlJc w:val="left"/>
      <w:pPr>
        <w:ind w:left="600" w:hanging="360"/>
      </w:pPr>
      <w:rPr>
        <w:rFonts w:hint="default"/>
      </w:rPr>
    </w:lvl>
    <w:lvl w:ilvl="1" w:tplc="08160019" w:tentative="1">
      <w:start w:val="1"/>
      <w:numFmt w:val="lowerLetter"/>
      <w:lvlText w:val="%2."/>
      <w:lvlJc w:val="left"/>
      <w:pPr>
        <w:ind w:left="1320" w:hanging="360"/>
      </w:pPr>
    </w:lvl>
    <w:lvl w:ilvl="2" w:tplc="0816001B" w:tentative="1">
      <w:start w:val="1"/>
      <w:numFmt w:val="lowerRoman"/>
      <w:lvlText w:val="%3."/>
      <w:lvlJc w:val="right"/>
      <w:pPr>
        <w:ind w:left="2040" w:hanging="180"/>
      </w:pPr>
    </w:lvl>
    <w:lvl w:ilvl="3" w:tplc="0816000F" w:tentative="1">
      <w:start w:val="1"/>
      <w:numFmt w:val="decimal"/>
      <w:lvlText w:val="%4."/>
      <w:lvlJc w:val="left"/>
      <w:pPr>
        <w:ind w:left="2760" w:hanging="360"/>
      </w:pPr>
    </w:lvl>
    <w:lvl w:ilvl="4" w:tplc="08160019" w:tentative="1">
      <w:start w:val="1"/>
      <w:numFmt w:val="lowerLetter"/>
      <w:lvlText w:val="%5."/>
      <w:lvlJc w:val="left"/>
      <w:pPr>
        <w:ind w:left="3480" w:hanging="360"/>
      </w:pPr>
    </w:lvl>
    <w:lvl w:ilvl="5" w:tplc="0816001B" w:tentative="1">
      <w:start w:val="1"/>
      <w:numFmt w:val="lowerRoman"/>
      <w:lvlText w:val="%6."/>
      <w:lvlJc w:val="right"/>
      <w:pPr>
        <w:ind w:left="4200" w:hanging="180"/>
      </w:pPr>
    </w:lvl>
    <w:lvl w:ilvl="6" w:tplc="0816000F" w:tentative="1">
      <w:start w:val="1"/>
      <w:numFmt w:val="decimal"/>
      <w:lvlText w:val="%7."/>
      <w:lvlJc w:val="left"/>
      <w:pPr>
        <w:ind w:left="4920" w:hanging="360"/>
      </w:pPr>
    </w:lvl>
    <w:lvl w:ilvl="7" w:tplc="08160019" w:tentative="1">
      <w:start w:val="1"/>
      <w:numFmt w:val="lowerLetter"/>
      <w:lvlText w:val="%8."/>
      <w:lvlJc w:val="left"/>
      <w:pPr>
        <w:ind w:left="5640" w:hanging="360"/>
      </w:pPr>
    </w:lvl>
    <w:lvl w:ilvl="8" w:tplc="0816001B" w:tentative="1">
      <w:start w:val="1"/>
      <w:numFmt w:val="lowerRoman"/>
      <w:lvlText w:val="%9."/>
      <w:lvlJc w:val="right"/>
      <w:pPr>
        <w:ind w:left="6360" w:hanging="180"/>
      </w:pPr>
    </w:lvl>
  </w:abstractNum>
  <w:abstractNum w:abstractNumId="8">
    <w:nsid w:val="466B3924"/>
    <w:multiLevelType w:val="hybridMultilevel"/>
    <w:tmpl w:val="406CF8F2"/>
    <w:lvl w:ilvl="0" w:tplc="619CF652">
      <w:start w:val="1"/>
      <w:numFmt w:val="lowerLetter"/>
      <w:lvlText w:val="%1)"/>
      <w:lvlJc w:val="left"/>
      <w:pPr>
        <w:ind w:left="564" w:hanging="360"/>
      </w:pPr>
      <w:rPr>
        <w:rFonts w:hint="default"/>
      </w:rPr>
    </w:lvl>
    <w:lvl w:ilvl="1" w:tplc="08160019" w:tentative="1">
      <w:start w:val="1"/>
      <w:numFmt w:val="lowerLetter"/>
      <w:lvlText w:val="%2."/>
      <w:lvlJc w:val="left"/>
      <w:pPr>
        <w:ind w:left="1284" w:hanging="360"/>
      </w:pPr>
    </w:lvl>
    <w:lvl w:ilvl="2" w:tplc="0816001B" w:tentative="1">
      <w:start w:val="1"/>
      <w:numFmt w:val="lowerRoman"/>
      <w:lvlText w:val="%3."/>
      <w:lvlJc w:val="right"/>
      <w:pPr>
        <w:ind w:left="2004" w:hanging="180"/>
      </w:pPr>
    </w:lvl>
    <w:lvl w:ilvl="3" w:tplc="0816000F" w:tentative="1">
      <w:start w:val="1"/>
      <w:numFmt w:val="decimal"/>
      <w:lvlText w:val="%4."/>
      <w:lvlJc w:val="left"/>
      <w:pPr>
        <w:ind w:left="2724" w:hanging="360"/>
      </w:pPr>
    </w:lvl>
    <w:lvl w:ilvl="4" w:tplc="08160019" w:tentative="1">
      <w:start w:val="1"/>
      <w:numFmt w:val="lowerLetter"/>
      <w:lvlText w:val="%5."/>
      <w:lvlJc w:val="left"/>
      <w:pPr>
        <w:ind w:left="3444" w:hanging="360"/>
      </w:pPr>
    </w:lvl>
    <w:lvl w:ilvl="5" w:tplc="0816001B" w:tentative="1">
      <w:start w:val="1"/>
      <w:numFmt w:val="lowerRoman"/>
      <w:lvlText w:val="%6."/>
      <w:lvlJc w:val="right"/>
      <w:pPr>
        <w:ind w:left="4164" w:hanging="180"/>
      </w:pPr>
    </w:lvl>
    <w:lvl w:ilvl="6" w:tplc="0816000F" w:tentative="1">
      <w:start w:val="1"/>
      <w:numFmt w:val="decimal"/>
      <w:lvlText w:val="%7."/>
      <w:lvlJc w:val="left"/>
      <w:pPr>
        <w:ind w:left="4884" w:hanging="360"/>
      </w:pPr>
    </w:lvl>
    <w:lvl w:ilvl="7" w:tplc="08160019" w:tentative="1">
      <w:start w:val="1"/>
      <w:numFmt w:val="lowerLetter"/>
      <w:lvlText w:val="%8."/>
      <w:lvlJc w:val="left"/>
      <w:pPr>
        <w:ind w:left="5604" w:hanging="360"/>
      </w:pPr>
    </w:lvl>
    <w:lvl w:ilvl="8" w:tplc="0816001B" w:tentative="1">
      <w:start w:val="1"/>
      <w:numFmt w:val="lowerRoman"/>
      <w:lvlText w:val="%9."/>
      <w:lvlJc w:val="right"/>
      <w:pPr>
        <w:ind w:left="6324" w:hanging="180"/>
      </w:pPr>
    </w:lvl>
  </w:abstractNum>
  <w:abstractNum w:abstractNumId="9">
    <w:nsid w:val="55E7388F"/>
    <w:multiLevelType w:val="hybridMultilevel"/>
    <w:tmpl w:val="A2F292B0"/>
    <w:lvl w:ilvl="0" w:tplc="4F1C5454">
      <w:start w:val="1"/>
      <w:numFmt w:val="decimal"/>
      <w:lvlText w:val="%1)"/>
      <w:lvlJc w:val="left"/>
      <w:pPr>
        <w:ind w:left="564" w:hanging="360"/>
      </w:pPr>
      <w:rPr>
        <w:rFonts w:hint="default"/>
      </w:rPr>
    </w:lvl>
    <w:lvl w:ilvl="1" w:tplc="08160019" w:tentative="1">
      <w:start w:val="1"/>
      <w:numFmt w:val="lowerLetter"/>
      <w:lvlText w:val="%2."/>
      <w:lvlJc w:val="left"/>
      <w:pPr>
        <w:ind w:left="1284" w:hanging="360"/>
      </w:pPr>
    </w:lvl>
    <w:lvl w:ilvl="2" w:tplc="0816001B" w:tentative="1">
      <w:start w:val="1"/>
      <w:numFmt w:val="lowerRoman"/>
      <w:lvlText w:val="%3."/>
      <w:lvlJc w:val="right"/>
      <w:pPr>
        <w:ind w:left="2004" w:hanging="180"/>
      </w:pPr>
    </w:lvl>
    <w:lvl w:ilvl="3" w:tplc="0816000F" w:tentative="1">
      <w:start w:val="1"/>
      <w:numFmt w:val="decimal"/>
      <w:lvlText w:val="%4."/>
      <w:lvlJc w:val="left"/>
      <w:pPr>
        <w:ind w:left="2724" w:hanging="360"/>
      </w:pPr>
    </w:lvl>
    <w:lvl w:ilvl="4" w:tplc="08160019" w:tentative="1">
      <w:start w:val="1"/>
      <w:numFmt w:val="lowerLetter"/>
      <w:lvlText w:val="%5."/>
      <w:lvlJc w:val="left"/>
      <w:pPr>
        <w:ind w:left="3444" w:hanging="360"/>
      </w:pPr>
    </w:lvl>
    <w:lvl w:ilvl="5" w:tplc="0816001B" w:tentative="1">
      <w:start w:val="1"/>
      <w:numFmt w:val="lowerRoman"/>
      <w:lvlText w:val="%6."/>
      <w:lvlJc w:val="right"/>
      <w:pPr>
        <w:ind w:left="4164" w:hanging="180"/>
      </w:pPr>
    </w:lvl>
    <w:lvl w:ilvl="6" w:tplc="0816000F" w:tentative="1">
      <w:start w:val="1"/>
      <w:numFmt w:val="decimal"/>
      <w:lvlText w:val="%7."/>
      <w:lvlJc w:val="left"/>
      <w:pPr>
        <w:ind w:left="4884" w:hanging="360"/>
      </w:pPr>
    </w:lvl>
    <w:lvl w:ilvl="7" w:tplc="08160019" w:tentative="1">
      <w:start w:val="1"/>
      <w:numFmt w:val="lowerLetter"/>
      <w:lvlText w:val="%8."/>
      <w:lvlJc w:val="left"/>
      <w:pPr>
        <w:ind w:left="5604" w:hanging="360"/>
      </w:pPr>
    </w:lvl>
    <w:lvl w:ilvl="8" w:tplc="0816001B" w:tentative="1">
      <w:start w:val="1"/>
      <w:numFmt w:val="lowerRoman"/>
      <w:lvlText w:val="%9."/>
      <w:lvlJc w:val="right"/>
      <w:pPr>
        <w:ind w:left="6324" w:hanging="180"/>
      </w:pPr>
    </w:lvl>
  </w:abstractNum>
  <w:abstractNum w:abstractNumId="10">
    <w:nsid w:val="5DD32F02"/>
    <w:multiLevelType w:val="hybridMultilevel"/>
    <w:tmpl w:val="81062A48"/>
    <w:lvl w:ilvl="0" w:tplc="83ACEF88">
      <w:start w:val="1"/>
      <w:numFmt w:val="lowerRoman"/>
      <w:lvlText w:val="%1)"/>
      <w:lvlJc w:val="left"/>
      <w:pPr>
        <w:ind w:left="624" w:hanging="360"/>
      </w:pPr>
      <w:rPr>
        <w:rFonts w:ascii="Arial" w:eastAsiaTheme="minorHAnsi" w:hAnsi="Arial" w:cs="Arial"/>
      </w:rPr>
    </w:lvl>
    <w:lvl w:ilvl="1" w:tplc="08160019" w:tentative="1">
      <w:start w:val="1"/>
      <w:numFmt w:val="lowerLetter"/>
      <w:lvlText w:val="%2."/>
      <w:lvlJc w:val="left"/>
      <w:pPr>
        <w:ind w:left="1344" w:hanging="360"/>
      </w:pPr>
    </w:lvl>
    <w:lvl w:ilvl="2" w:tplc="0816001B" w:tentative="1">
      <w:start w:val="1"/>
      <w:numFmt w:val="lowerRoman"/>
      <w:lvlText w:val="%3."/>
      <w:lvlJc w:val="right"/>
      <w:pPr>
        <w:ind w:left="2064" w:hanging="180"/>
      </w:pPr>
    </w:lvl>
    <w:lvl w:ilvl="3" w:tplc="0816000F" w:tentative="1">
      <w:start w:val="1"/>
      <w:numFmt w:val="decimal"/>
      <w:lvlText w:val="%4."/>
      <w:lvlJc w:val="left"/>
      <w:pPr>
        <w:ind w:left="2784" w:hanging="360"/>
      </w:pPr>
    </w:lvl>
    <w:lvl w:ilvl="4" w:tplc="08160019" w:tentative="1">
      <w:start w:val="1"/>
      <w:numFmt w:val="lowerLetter"/>
      <w:lvlText w:val="%5."/>
      <w:lvlJc w:val="left"/>
      <w:pPr>
        <w:ind w:left="3504" w:hanging="360"/>
      </w:pPr>
    </w:lvl>
    <w:lvl w:ilvl="5" w:tplc="0816001B" w:tentative="1">
      <w:start w:val="1"/>
      <w:numFmt w:val="lowerRoman"/>
      <w:lvlText w:val="%6."/>
      <w:lvlJc w:val="right"/>
      <w:pPr>
        <w:ind w:left="4224" w:hanging="180"/>
      </w:pPr>
    </w:lvl>
    <w:lvl w:ilvl="6" w:tplc="0816000F" w:tentative="1">
      <w:start w:val="1"/>
      <w:numFmt w:val="decimal"/>
      <w:lvlText w:val="%7."/>
      <w:lvlJc w:val="left"/>
      <w:pPr>
        <w:ind w:left="4944" w:hanging="360"/>
      </w:pPr>
    </w:lvl>
    <w:lvl w:ilvl="7" w:tplc="08160019" w:tentative="1">
      <w:start w:val="1"/>
      <w:numFmt w:val="lowerLetter"/>
      <w:lvlText w:val="%8."/>
      <w:lvlJc w:val="left"/>
      <w:pPr>
        <w:ind w:left="5664" w:hanging="360"/>
      </w:pPr>
    </w:lvl>
    <w:lvl w:ilvl="8" w:tplc="0816001B" w:tentative="1">
      <w:start w:val="1"/>
      <w:numFmt w:val="lowerRoman"/>
      <w:lvlText w:val="%9."/>
      <w:lvlJc w:val="right"/>
      <w:pPr>
        <w:ind w:left="6384" w:hanging="180"/>
      </w:pPr>
    </w:lvl>
  </w:abstractNum>
  <w:abstractNum w:abstractNumId="11">
    <w:nsid w:val="5FF33BB2"/>
    <w:multiLevelType w:val="hybridMultilevel"/>
    <w:tmpl w:val="B3A089DA"/>
    <w:lvl w:ilvl="0" w:tplc="AE36E5A6">
      <w:start w:val="1"/>
      <w:numFmt w:val="lowerLetter"/>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12">
    <w:nsid w:val="76CA028D"/>
    <w:multiLevelType w:val="hybridMultilevel"/>
    <w:tmpl w:val="780610D6"/>
    <w:lvl w:ilvl="0" w:tplc="DA94187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9E21B4C"/>
    <w:multiLevelType w:val="hybridMultilevel"/>
    <w:tmpl w:val="AFACDA92"/>
    <w:lvl w:ilvl="0" w:tplc="F02EC5A4">
      <w:start w:val="1"/>
      <w:numFmt w:val="upperRoman"/>
      <w:lvlText w:val="%1."/>
      <w:lvlJc w:val="left"/>
      <w:pPr>
        <w:ind w:left="780" w:hanging="72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num w:numId="1">
    <w:abstractNumId w:val="6"/>
  </w:num>
  <w:num w:numId="2">
    <w:abstractNumId w:val="11"/>
  </w:num>
  <w:num w:numId="3">
    <w:abstractNumId w:val="1"/>
  </w:num>
  <w:num w:numId="4">
    <w:abstractNumId w:val="4"/>
  </w:num>
  <w:num w:numId="5">
    <w:abstractNumId w:val="2"/>
  </w:num>
  <w:num w:numId="6">
    <w:abstractNumId w:val="12"/>
  </w:num>
  <w:num w:numId="7">
    <w:abstractNumId w:val="5"/>
  </w:num>
  <w:num w:numId="8">
    <w:abstractNumId w:val="0"/>
  </w:num>
  <w:num w:numId="9">
    <w:abstractNumId w:val="8"/>
  </w:num>
  <w:num w:numId="10">
    <w:abstractNumId w:val="9"/>
  </w:num>
  <w:num w:numId="11">
    <w:abstractNumId w:val="10"/>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7E"/>
    <w:rsid w:val="00030266"/>
    <w:rsid w:val="000A0F48"/>
    <w:rsid w:val="00133D2A"/>
    <w:rsid w:val="001B1794"/>
    <w:rsid w:val="001E5A65"/>
    <w:rsid w:val="003034EE"/>
    <w:rsid w:val="003543D5"/>
    <w:rsid w:val="00366F51"/>
    <w:rsid w:val="0037393C"/>
    <w:rsid w:val="003E1E18"/>
    <w:rsid w:val="00422489"/>
    <w:rsid w:val="00435199"/>
    <w:rsid w:val="00495590"/>
    <w:rsid w:val="0052228C"/>
    <w:rsid w:val="005865D2"/>
    <w:rsid w:val="00597BF3"/>
    <w:rsid w:val="005C27F5"/>
    <w:rsid w:val="00627BE9"/>
    <w:rsid w:val="00670DE6"/>
    <w:rsid w:val="006775DB"/>
    <w:rsid w:val="006D6A9E"/>
    <w:rsid w:val="007957E1"/>
    <w:rsid w:val="007B17E3"/>
    <w:rsid w:val="007D263C"/>
    <w:rsid w:val="00835E14"/>
    <w:rsid w:val="00847D2D"/>
    <w:rsid w:val="008E2F8B"/>
    <w:rsid w:val="0095534B"/>
    <w:rsid w:val="00993A6C"/>
    <w:rsid w:val="00A10281"/>
    <w:rsid w:val="00A95E04"/>
    <w:rsid w:val="00C11F38"/>
    <w:rsid w:val="00C34BFA"/>
    <w:rsid w:val="00CA0C7E"/>
    <w:rsid w:val="00CA1A42"/>
    <w:rsid w:val="00CE4EC2"/>
    <w:rsid w:val="00D17084"/>
    <w:rsid w:val="00EC0886"/>
    <w:rsid w:val="00F81171"/>
    <w:rsid w:val="00F952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66B3F-A324-463C-B8D8-6550F16F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1171"/>
    <w:pPr>
      <w:ind w:left="720"/>
      <w:contextualSpacing/>
    </w:pPr>
  </w:style>
  <w:style w:type="paragraph" w:styleId="Cabealho">
    <w:name w:val="header"/>
    <w:basedOn w:val="Normal"/>
    <w:link w:val="CabealhoCarter"/>
    <w:uiPriority w:val="99"/>
    <w:unhideWhenUsed/>
    <w:rsid w:val="00597BF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97BF3"/>
  </w:style>
  <w:style w:type="paragraph" w:styleId="Rodap">
    <w:name w:val="footer"/>
    <w:basedOn w:val="Normal"/>
    <w:link w:val="RodapCarter"/>
    <w:uiPriority w:val="99"/>
    <w:unhideWhenUsed/>
    <w:rsid w:val="00597BF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9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3468</Words>
  <Characters>18732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Rodrigues</dc:creator>
  <cp:keywords/>
  <dc:description/>
  <cp:lastModifiedBy>ppc</cp:lastModifiedBy>
  <cp:revision>6</cp:revision>
  <dcterms:created xsi:type="dcterms:W3CDTF">2018-11-07T08:23:00Z</dcterms:created>
  <dcterms:modified xsi:type="dcterms:W3CDTF">2018-11-07T10:48:00Z</dcterms:modified>
</cp:coreProperties>
</file>